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B5EF" w14:textId="77777777" w:rsidR="003944BE" w:rsidRDefault="003944BE" w:rsidP="003944BE">
      <w:r>
        <w:t>V oblasti životního prostředí jsou navrženy některé změny, které považujeme za nesprávné.</w:t>
      </w:r>
    </w:p>
    <w:p w14:paraId="15F97721" w14:textId="7E351DDB" w:rsidR="003944BE" w:rsidRDefault="00932481" w:rsidP="003944BE">
      <w:r>
        <w:t>Jedná se o úpravu článků 21 a 22 statutu</w:t>
      </w:r>
    </w:p>
    <w:p w14:paraId="7155DE05" w14:textId="77777777" w:rsidR="00932481" w:rsidRDefault="00932481" w:rsidP="003944BE"/>
    <w:p w14:paraId="1E5BF6A5" w14:textId="74F9658C" w:rsidR="003944BE" w:rsidRDefault="003944BE" w:rsidP="003944BE">
      <w:r>
        <w:t>Zejména se jedná o</w:t>
      </w:r>
      <w:r w:rsidR="00932481">
        <w:t xml:space="preserve"> výslovné</w:t>
      </w:r>
      <w:r>
        <w:t xml:space="preserve"> přenesení části pravomocí, které zvláštní zákon č. 114/1992 Sb. Na ochranu přírody a krajiny svěřuje obcím (dle dikce zákona o obcích tedy v případě města Brna městským částem) na magistrát města Brna.</w:t>
      </w:r>
    </w:p>
    <w:p w14:paraId="2799CFA2" w14:textId="3D482BAD" w:rsidR="00932481" w:rsidRDefault="00932481" w:rsidP="003944BE">
      <w:r>
        <w:t xml:space="preserve">Nové znění zákona 114/1992 po zapracování JES </w:t>
      </w:r>
      <w:proofErr w:type="gramStart"/>
      <w:r>
        <w:t xml:space="preserve">zní </w:t>
      </w:r>
      <w:r w:rsidR="005329CC">
        <w:t xml:space="preserve"> cituji</w:t>
      </w:r>
      <w:proofErr w:type="gramEnd"/>
    </w:p>
    <w:p w14:paraId="471C8025" w14:textId="77777777" w:rsidR="00932481" w:rsidRDefault="00932481" w:rsidP="00932481">
      <w:r>
        <w:t>Obecní úřady</w:t>
      </w:r>
    </w:p>
    <w:p w14:paraId="2B6CE369" w14:textId="77777777" w:rsidR="00932481" w:rsidRDefault="00932481" w:rsidP="00932481">
      <w:r>
        <w:t xml:space="preserve">(1) Obecní úřady ve svém správním obvodu, nejde-li o území národních parků, národních přírodních rezervací, národních přírodních památek, přírodních rezervací, přírodních památek a ochranných pásem těchto zvláště chráněných území, </w:t>
      </w:r>
    </w:p>
    <w:p w14:paraId="0B5CF011" w14:textId="77777777" w:rsidR="00932481" w:rsidRDefault="00932481" w:rsidP="00932481">
      <w:r>
        <w:t xml:space="preserve">a) povolují kácení dřevin podle </w:t>
      </w:r>
      <w:hyperlink r:id="rId5" w:history="1">
        <w:r>
          <w:rPr>
            <w:rStyle w:val="Hypertextovodkaz"/>
          </w:rPr>
          <w:t>§ 8 odst. 1</w:t>
        </w:r>
      </w:hyperlink>
      <w:r>
        <w:t xml:space="preserve"> a</w:t>
      </w:r>
    </w:p>
    <w:p w14:paraId="07726324" w14:textId="77777777" w:rsidR="00932481" w:rsidRDefault="00932481" w:rsidP="00932481">
      <w:r>
        <w:t xml:space="preserve">b) ukládají náhradní výsadbu podle </w:t>
      </w:r>
      <w:hyperlink r:id="rId6" w:history="1">
        <w:r>
          <w:rPr>
            <w:rStyle w:val="Hypertextovodkaz"/>
          </w:rPr>
          <w:t>§ 9</w:t>
        </w:r>
      </w:hyperlink>
      <w:r>
        <w:t>.</w:t>
      </w:r>
    </w:p>
    <w:p w14:paraId="4A5220F0" w14:textId="77777777" w:rsidR="00932481" w:rsidRPr="00770D79" w:rsidRDefault="00932481" w:rsidP="00932481">
      <w:pPr>
        <w:rPr>
          <w:color w:val="00B050"/>
        </w:rPr>
      </w:pPr>
      <w:r w:rsidRPr="00770D79">
        <w:rPr>
          <w:color w:val="00B050"/>
        </w:rPr>
        <w:t xml:space="preserve">(2) Odstavec 1 se nepoužije v případě, kdy se o povolení kácení dřevin podle </w:t>
      </w:r>
      <w:hyperlink r:id="rId7" w:history="1">
        <w:r w:rsidRPr="00770D79">
          <w:rPr>
            <w:rStyle w:val="Hypertextovodkaz"/>
            <w:color w:val="00B050"/>
          </w:rPr>
          <w:t>§ 8 odst. 1</w:t>
        </w:r>
      </w:hyperlink>
      <w:r w:rsidRPr="00770D79">
        <w:rPr>
          <w:color w:val="00B050"/>
        </w:rPr>
        <w:t xml:space="preserve"> a uložení náhradní výsadby podle </w:t>
      </w:r>
      <w:hyperlink r:id="rId8" w:history="1">
        <w:r w:rsidRPr="00770D79">
          <w:rPr>
            <w:rStyle w:val="Hypertextovodkaz"/>
            <w:color w:val="00B050"/>
          </w:rPr>
          <w:t>§ 9</w:t>
        </w:r>
      </w:hyperlink>
      <w:r w:rsidRPr="00770D79">
        <w:rPr>
          <w:color w:val="00B050"/>
        </w:rPr>
        <w:t xml:space="preserve"> rozhoduje pro záměr vyžadující jednotné environmentální stanovisko nebo jeho část, které se nacházejí na území chráněné krajinné oblasti, evropsky významné lokality nebo ptačí oblasti.</w:t>
      </w:r>
    </w:p>
    <w:p w14:paraId="0CA7D0C4" w14:textId="56A031A9" w:rsidR="00932481" w:rsidRDefault="005329CC" w:rsidP="003944BE">
      <w:r>
        <w:t>Konec citace</w:t>
      </w:r>
    </w:p>
    <w:p w14:paraId="36FA5E38" w14:textId="77777777" w:rsidR="005329CC" w:rsidRDefault="005329CC" w:rsidP="003944BE"/>
    <w:p w14:paraId="7BA689AB" w14:textId="42866A9C" w:rsidR="005329CC" w:rsidRDefault="005329CC" w:rsidP="003944BE">
      <w:r>
        <w:t xml:space="preserve">Pokud by tedy byl v této oblasti statut upraven jen doplněním </w:t>
      </w:r>
    </w:p>
    <w:p w14:paraId="125150B9" w14:textId="6F19A832" w:rsidR="005329CC" w:rsidRDefault="005329CC" w:rsidP="003944BE">
      <w:r>
        <w:t xml:space="preserve">ČL21 </w:t>
      </w:r>
    </w:p>
    <w:p w14:paraId="5628F778" w14:textId="77777777" w:rsidR="005329CC" w:rsidRDefault="005329CC" w:rsidP="005329CC">
      <w:pPr>
        <w:pStyle w:val="NormO"/>
        <w:tabs>
          <w:tab w:val="clear" w:pos="284"/>
          <w:tab w:val="left" w:pos="142"/>
          <w:tab w:val="left" w:pos="454"/>
        </w:tabs>
        <w:spacing w:before="120" w:line="240" w:lineRule="auto"/>
        <w:rPr>
          <w:rFonts w:ascii="Arial" w:hAnsi="Arial" w:cs="Arial"/>
          <w:sz w:val="20"/>
          <w:u w:val="single"/>
        </w:rPr>
      </w:pPr>
      <w:r w:rsidRPr="003406C7">
        <w:rPr>
          <w:rFonts w:ascii="Arial" w:hAnsi="Arial" w:cs="Arial"/>
          <w:sz w:val="20"/>
        </w:rPr>
        <w:t>[2]</w:t>
      </w:r>
      <w:r w:rsidRPr="003406C7">
        <w:rPr>
          <w:rFonts w:ascii="Arial" w:hAnsi="Arial" w:cs="Arial"/>
          <w:sz w:val="20"/>
        </w:rPr>
        <w:tab/>
      </w:r>
      <w:r w:rsidRPr="003406C7">
        <w:rPr>
          <w:rFonts w:ascii="Arial" w:hAnsi="Arial" w:cs="Arial"/>
          <w:sz w:val="20"/>
          <w:u w:val="single"/>
        </w:rPr>
        <w:t>Přenesená působnost:</w:t>
      </w:r>
    </w:p>
    <w:p w14:paraId="7CAA97EC" w14:textId="77777777" w:rsidR="005329CC" w:rsidRDefault="005329CC" w:rsidP="005329CC">
      <w:pPr>
        <w:pStyle w:val="NormO"/>
        <w:numPr>
          <w:ilvl w:val="0"/>
          <w:numId w:val="2"/>
        </w:numPr>
        <w:tabs>
          <w:tab w:val="clear" w:pos="284"/>
        </w:tabs>
        <w:spacing w:before="60" w:line="240" w:lineRule="auto"/>
        <w:ind w:left="709" w:hanging="255"/>
        <w:rPr>
          <w:rFonts w:ascii="Arial" w:hAnsi="Arial" w:cs="Arial"/>
          <w:color w:val="FF0000"/>
          <w:sz w:val="20"/>
        </w:rPr>
      </w:pPr>
      <w:r w:rsidRPr="00F45AA1">
        <w:rPr>
          <w:rFonts w:ascii="Arial" w:hAnsi="Arial" w:cs="Arial"/>
          <w:color w:val="FF0000"/>
          <w:sz w:val="20"/>
        </w:rPr>
        <w:t>vydává</w:t>
      </w:r>
      <w:r>
        <w:rPr>
          <w:rFonts w:ascii="Arial" w:hAnsi="Arial" w:cs="Arial"/>
          <w:color w:val="FF0000"/>
          <w:sz w:val="20"/>
        </w:rPr>
        <w:t xml:space="preserve"> jednotné environmentální stanovisko (dále „JES“)</w:t>
      </w:r>
      <w:r>
        <w:rPr>
          <w:rFonts w:ascii="Arial" w:hAnsi="Arial" w:cs="Arial"/>
          <w:color w:val="FF0000"/>
          <w:sz w:val="20"/>
          <w:vertAlign w:val="superscript"/>
        </w:rPr>
        <w:t>65)</w:t>
      </w:r>
      <w:r>
        <w:rPr>
          <w:rFonts w:ascii="Arial" w:hAnsi="Arial" w:cs="Arial"/>
          <w:color w:val="FF0000"/>
          <w:sz w:val="20"/>
        </w:rPr>
        <w:t xml:space="preserve"> z hlediska zvláštních zákonů v rozsahu působnosti obce s rozšířenou působností,</w:t>
      </w:r>
      <w:proofErr w:type="gramStart"/>
      <w:r>
        <w:rPr>
          <w:rFonts w:ascii="Arial" w:hAnsi="Arial" w:cs="Arial"/>
          <w:color w:val="FF0000"/>
          <w:sz w:val="20"/>
          <w:vertAlign w:val="superscript"/>
        </w:rPr>
        <w:t>21a</w:t>
      </w:r>
      <w:proofErr w:type="gramEnd"/>
      <w:r>
        <w:rPr>
          <w:rFonts w:ascii="Arial" w:hAnsi="Arial" w:cs="Arial"/>
          <w:color w:val="FF0000"/>
          <w:sz w:val="20"/>
          <w:vertAlign w:val="superscript"/>
        </w:rPr>
        <w:t>), 31), 35), 60), 139)</w:t>
      </w:r>
    </w:p>
    <w:p w14:paraId="37933710" w14:textId="77777777" w:rsidR="005329CC" w:rsidRDefault="005329CC" w:rsidP="005329CC">
      <w:pPr>
        <w:pStyle w:val="NormO"/>
        <w:numPr>
          <w:ilvl w:val="0"/>
          <w:numId w:val="2"/>
        </w:numPr>
        <w:tabs>
          <w:tab w:val="clear" w:pos="284"/>
        </w:tabs>
        <w:spacing w:before="60" w:line="24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poskytuje předběžnou informaci,</w:t>
      </w:r>
      <w:r>
        <w:rPr>
          <w:rFonts w:ascii="Arial" w:hAnsi="Arial" w:cs="Arial"/>
          <w:color w:val="FF0000"/>
          <w:sz w:val="20"/>
          <w:vertAlign w:val="superscript"/>
        </w:rPr>
        <w:t>22)</w:t>
      </w:r>
    </w:p>
    <w:p w14:paraId="25B4443F" w14:textId="77777777" w:rsidR="005329CC" w:rsidRPr="00440567" w:rsidRDefault="005329CC" w:rsidP="005329CC">
      <w:pPr>
        <w:pStyle w:val="NormO"/>
        <w:numPr>
          <w:ilvl w:val="0"/>
          <w:numId w:val="2"/>
        </w:numPr>
        <w:tabs>
          <w:tab w:val="clear" w:pos="284"/>
        </w:tabs>
        <w:spacing w:before="60" w:line="24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poskytuje předběžnou konzultaci,</w:t>
      </w:r>
      <w:r>
        <w:rPr>
          <w:rFonts w:ascii="Arial" w:hAnsi="Arial" w:cs="Arial"/>
          <w:color w:val="FF0000"/>
          <w:sz w:val="20"/>
          <w:vertAlign w:val="superscript"/>
        </w:rPr>
        <w:t>31), 33), 35)</w:t>
      </w:r>
      <w:r>
        <w:rPr>
          <w:rFonts w:ascii="Arial" w:hAnsi="Arial" w:cs="Arial"/>
          <w:color w:val="FF0000"/>
          <w:sz w:val="20"/>
        </w:rPr>
        <w:t xml:space="preserve"> </w:t>
      </w:r>
    </w:p>
    <w:p w14:paraId="4A3B0B2F" w14:textId="77777777" w:rsidR="005329CC" w:rsidRDefault="005329CC" w:rsidP="003944BE"/>
    <w:p w14:paraId="28BE2F43" w14:textId="5F03488C" w:rsidR="005329CC" w:rsidRDefault="005329CC" w:rsidP="003944BE">
      <w:r>
        <w:t xml:space="preserve">je to naprosto </w:t>
      </w:r>
      <w:r w:rsidR="00770D79">
        <w:t>dostatečné,</w:t>
      </w:r>
      <w:r>
        <w:t xml:space="preserve"> a naopak další úprava, která není ve shodném znění jako je v zákoně může být nejen nadbytečná, ale může vést k tomu, že se bude vztahovat na jinou množinu případů.</w:t>
      </w:r>
    </w:p>
    <w:p w14:paraId="11A37428" w14:textId="77777777" w:rsidR="005329CC" w:rsidRDefault="005329CC" w:rsidP="003944BE"/>
    <w:p w14:paraId="134A72B3" w14:textId="77777777" w:rsidR="00770D79" w:rsidRDefault="005329CC" w:rsidP="00770D79">
      <w:r>
        <w:t xml:space="preserve">Doporučujeme tedy nechat čl.21 </w:t>
      </w:r>
      <w:proofErr w:type="spellStart"/>
      <w:r>
        <w:t>odst</w:t>
      </w:r>
      <w:proofErr w:type="spellEnd"/>
      <w:r>
        <w:t xml:space="preserve"> 2 písmeno f</w:t>
      </w:r>
      <w:r w:rsidR="00770D79">
        <w:t xml:space="preserve">) </w:t>
      </w:r>
      <w:r w:rsidR="00770D79" w:rsidRPr="003406C7">
        <w:rPr>
          <w:rFonts w:ascii="Arial" w:hAnsi="Arial" w:cs="Arial"/>
          <w:sz w:val="20"/>
        </w:rPr>
        <w:t>na úseku ochrany přírody a krajiny</w:t>
      </w:r>
      <w:r>
        <w:t xml:space="preserve"> bez změn </w:t>
      </w:r>
    </w:p>
    <w:p w14:paraId="36CAC6EA" w14:textId="192D2BE3" w:rsidR="00770D79" w:rsidRPr="003406C7" w:rsidRDefault="005329CC" w:rsidP="00770D79">
      <w:pPr>
        <w:rPr>
          <w:rFonts w:ascii="Arial" w:hAnsi="Arial" w:cs="Arial"/>
          <w:sz w:val="20"/>
        </w:rPr>
      </w:pPr>
      <w:r>
        <w:t xml:space="preserve">a také </w:t>
      </w:r>
      <w:r w:rsidR="00770D79">
        <w:t>čl. 22 odst. 2 písmeno c</w:t>
      </w:r>
      <w:r w:rsidR="00770D79">
        <w:rPr>
          <w:rFonts w:ascii="Arial" w:hAnsi="Arial" w:cs="Arial"/>
          <w:sz w:val="20"/>
        </w:rPr>
        <w:t>)</w:t>
      </w:r>
      <w:r w:rsidR="00770D79">
        <w:rPr>
          <w:rFonts w:ascii="Arial" w:hAnsi="Arial" w:cs="Arial"/>
          <w:sz w:val="20"/>
        </w:rPr>
        <w:tab/>
      </w:r>
      <w:r w:rsidR="00770D79" w:rsidRPr="003406C7">
        <w:rPr>
          <w:rFonts w:ascii="Arial" w:hAnsi="Arial" w:cs="Arial"/>
          <w:sz w:val="20"/>
        </w:rPr>
        <w:t>na úseku ochrany přírody a krajiny</w:t>
      </w:r>
      <w:r w:rsidR="00770D79">
        <w:rPr>
          <w:rFonts w:ascii="Arial" w:hAnsi="Arial" w:cs="Arial"/>
          <w:sz w:val="20"/>
        </w:rPr>
        <w:t xml:space="preserve"> ponechat bez změn.</w:t>
      </w:r>
    </w:p>
    <w:p w14:paraId="7CD6C720" w14:textId="77777777" w:rsidR="005329CC" w:rsidRDefault="005329CC" w:rsidP="003944BE"/>
    <w:p w14:paraId="1D01B75E" w14:textId="77777777" w:rsidR="005329CC" w:rsidRDefault="005329CC" w:rsidP="003944BE"/>
    <w:sectPr w:rsidR="0053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7CC8"/>
    <w:multiLevelType w:val="hybridMultilevel"/>
    <w:tmpl w:val="9A40F23C"/>
    <w:lvl w:ilvl="0" w:tplc="99B071AA">
      <w:start w:val="3"/>
      <w:numFmt w:val="bullet"/>
      <w:lvlText w:val="-"/>
      <w:lvlJc w:val="left"/>
      <w:pPr>
        <w:ind w:left="1068" w:hanging="360"/>
      </w:pPr>
      <w:rPr>
        <w:rFonts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3A0C33"/>
    <w:multiLevelType w:val="hybridMultilevel"/>
    <w:tmpl w:val="6012EFE8"/>
    <w:lvl w:ilvl="0" w:tplc="34C038E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105886054">
    <w:abstractNumId w:val="0"/>
  </w:num>
  <w:num w:numId="2" w16cid:durableId="16621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23"/>
    <w:rsid w:val="0029014C"/>
    <w:rsid w:val="002D239B"/>
    <w:rsid w:val="003944BE"/>
    <w:rsid w:val="005329CC"/>
    <w:rsid w:val="00770D79"/>
    <w:rsid w:val="0090018B"/>
    <w:rsid w:val="00900D4A"/>
    <w:rsid w:val="00932481"/>
    <w:rsid w:val="009E7523"/>
    <w:rsid w:val="00BD13EE"/>
    <w:rsid w:val="00CA5177"/>
    <w:rsid w:val="00E90AD3"/>
    <w:rsid w:val="00EA34BE"/>
    <w:rsid w:val="00E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4BA2"/>
  <w15:chartTrackingRefBased/>
  <w15:docId w15:val="{7EA50045-C082-4DBC-A11E-EBC0491F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75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Oa">
    <w:name w:val="Norm. O. a)"/>
    <w:basedOn w:val="Normln"/>
    <w:rsid w:val="009E7523"/>
    <w:pPr>
      <w:tabs>
        <w:tab w:val="left" w:pos="284"/>
      </w:tabs>
      <w:spacing w:after="0" w:line="360" w:lineRule="exact"/>
      <w:ind w:left="284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EA7C0D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A7C0D"/>
    <w:rPr>
      <w:color w:val="666666"/>
    </w:rPr>
  </w:style>
  <w:style w:type="paragraph" w:customStyle="1" w:styleId="NormO">
    <w:name w:val="Norm. O."/>
    <w:basedOn w:val="Normlnodsazen"/>
    <w:rsid w:val="005329CC"/>
    <w:pPr>
      <w:tabs>
        <w:tab w:val="left" w:pos="284"/>
      </w:tabs>
      <w:spacing w:before="100" w:after="0" w:line="360" w:lineRule="exact"/>
      <w:ind w:left="0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ormlnodsazen">
    <w:name w:val="Normal Indent"/>
    <w:basedOn w:val="Normln"/>
    <w:uiPriority w:val="99"/>
    <w:semiHidden/>
    <w:unhideWhenUsed/>
    <w:rsid w:val="005329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39807/1/ASPI%253A/114/1992%20Sb.%252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39807/1/ASPI%253A/114/1992%20Sb.%25238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i.cz/products/lawText/1/39807/1/ASPI%253A/114/1992%20Sb.%25239" TargetMode="External"/><Relationship Id="rId5" Type="http://schemas.openxmlformats.org/officeDocument/2006/relationships/hyperlink" Target="https://www.aspi.cz/products/lawText/1/39807/1/ASPI%253A/114/1992%20Sb.%25238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Šípek Michal (MČ Brno-Nový Lískovec)</dc:creator>
  <cp:keywords/>
  <dc:description/>
  <cp:lastModifiedBy>Valenta Daniel</cp:lastModifiedBy>
  <cp:revision>2</cp:revision>
  <dcterms:created xsi:type="dcterms:W3CDTF">2023-11-29T10:55:00Z</dcterms:created>
  <dcterms:modified xsi:type="dcterms:W3CDTF">2023-11-29T10:55:00Z</dcterms:modified>
</cp:coreProperties>
</file>