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1084" w14:textId="77777777" w:rsidR="00DD3708" w:rsidRPr="00A916C8" w:rsidRDefault="00DD3708" w:rsidP="00A916C8">
      <w:pPr>
        <w:pStyle w:val="Nadpis1"/>
        <w:jc w:val="center"/>
        <w:rPr>
          <w:rFonts w:ascii="Arial" w:hAnsi="Arial" w:cs="Arial"/>
          <w:sz w:val="24"/>
          <w:szCs w:val="24"/>
          <w:u w:val="single"/>
        </w:rPr>
      </w:pPr>
      <w:r w:rsidRPr="00A916C8">
        <w:rPr>
          <w:rFonts w:ascii="Arial" w:hAnsi="Arial" w:cs="Arial"/>
          <w:sz w:val="24"/>
          <w:szCs w:val="24"/>
          <w:u w:val="single"/>
        </w:rPr>
        <w:t>Důvodová zpráva</w:t>
      </w:r>
    </w:p>
    <w:p w14:paraId="2ACA7D7C" w14:textId="77777777" w:rsidR="00DD3708" w:rsidRDefault="00DD3708" w:rsidP="00DD3708">
      <w:pPr>
        <w:pStyle w:val="Nadpisnor"/>
        <w:tabs>
          <w:tab w:val="left" w:pos="709"/>
        </w:tabs>
        <w:spacing w:before="120" w:after="0" w:line="240" w:lineRule="auto"/>
        <w:outlineLvl w:val="1"/>
        <w:rPr>
          <w:rFonts w:ascii="Arial" w:hAnsi="Arial" w:cs="Arial"/>
          <w:bCs/>
          <w:caps w:val="0"/>
          <w:sz w:val="20"/>
          <w:u w:val="single"/>
        </w:rPr>
      </w:pPr>
    </w:p>
    <w:p w14:paraId="353CB63E" w14:textId="5A30B7E5" w:rsidR="000244CF" w:rsidRPr="00A52E19" w:rsidRDefault="009A4CE9" w:rsidP="00A52E19">
      <w:pPr>
        <w:pStyle w:val="Bezmezer"/>
        <w:ind w:left="567" w:hanging="567"/>
        <w:jc w:val="both"/>
        <w:rPr>
          <w:rFonts w:ascii="Arial" w:hAnsi="Arial" w:cs="Arial"/>
          <w:sz w:val="20"/>
          <w:szCs w:val="20"/>
        </w:rPr>
      </w:pPr>
      <w:r w:rsidRPr="00A52E19">
        <w:rPr>
          <w:rFonts w:ascii="Arial" w:hAnsi="Arial" w:cs="Arial"/>
          <w:sz w:val="20"/>
          <w:szCs w:val="20"/>
          <w:u w:val="single"/>
        </w:rPr>
        <w:t>Pozn.</w:t>
      </w:r>
      <w:r w:rsidR="008F101E">
        <w:rPr>
          <w:rFonts w:ascii="Arial" w:hAnsi="Arial" w:cs="Arial"/>
          <w:sz w:val="20"/>
          <w:szCs w:val="20"/>
        </w:rPr>
        <w:tab/>
      </w:r>
      <w:r>
        <w:rPr>
          <w:rFonts w:ascii="Arial" w:hAnsi="Arial" w:cs="Arial"/>
          <w:sz w:val="20"/>
          <w:szCs w:val="20"/>
        </w:rPr>
        <w:t>N</w:t>
      </w:r>
      <w:r w:rsidRPr="00A52E19">
        <w:rPr>
          <w:rFonts w:ascii="Arial" w:hAnsi="Arial" w:cs="Arial"/>
          <w:sz w:val="20"/>
          <w:szCs w:val="20"/>
        </w:rPr>
        <w:t xml:space="preserve">ěkteré úpravy uvedené v novele Statutu jsou formálního charakteru a jsou souhrnně vysvětleny </w:t>
      </w:r>
      <w:r w:rsidR="00141018">
        <w:rPr>
          <w:rFonts w:ascii="Arial" w:hAnsi="Arial" w:cs="Arial"/>
          <w:sz w:val="20"/>
          <w:szCs w:val="20"/>
        </w:rPr>
        <w:t xml:space="preserve">na konci této části důvodové zprávy </w:t>
      </w:r>
      <w:r w:rsidRPr="00A52E19">
        <w:rPr>
          <w:rFonts w:ascii="Arial" w:hAnsi="Arial" w:cs="Arial"/>
          <w:sz w:val="20"/>
          <w:szCs w:val="20"/>
        </w:rPr>
        <w:t>před porovnáním textu pod nadpisem „</w:t>
      </w:r>
      <w:r w:rsidRPr="009A4CE9">
        <w:rPr>
          <w:rFonts w:ascii="Arial" w:hAnsi="Arial" w:cs="Arial"/>
          <w:b/>
          <w:bCs/>
          <w:sz w:val="20"/>
          <w:szCs w:val="20"/>
          <w:u w:val="single"/>
        </w:rPr>
        <w:t xml:space="preserve">Formální úpravy </w:t>
      </w:r>
      <w:r w:rsidR="005C4E0D">
        <w:rPr>
          <w:rFonts w:ascii="Arial" w:hAnsi="Arial" w:cs="Arial"/>
          <w:b/>
          <w:bCs/>
          <w:sz w:val="20"/>
          <w:szCs w:val="20"/>
          <w:u w:val="single"/>
        </w:rPr>
        <w:t>(čl.</w:t>
      </w:r>
      <w:r w:rsidR="0081255B">
        <w:rPr>
          <w:rFonts w:ascii="Arial" w:hAnsi="Arial" w:cs="Arial"/>
          <w:b/>
          <w:bCs/>
          <w:sz w:val="20"/>
          <w:szCs w:val="20"/>
          <w:u w:val="single"/>
        </w:rPr>
        <w:t> </w:t>
      </w:r>
      <w:r w:rsidR="001B45E2">
        <w:rPr>
          <w:rFonts w:ascii="Arial" w:hAnsi="Arial" w:cs="Arial"/>
          <w:b/>
          <w:bCs/>
          <w:sz w:val="20"/>
          <w:szCs w:val="20"/>
          <w:u w:val="single"/>
        </w:rPr>
        <w:t>2, 3, 5, 13</w:t>
      </w:r>
      <w:r w:rsidR="001B45E2" w:rsidRPr="001B45E2">
        <w:rPr>
          <w:rFonts w:ascii="Arial" w:hAnsi="Arial" w:cs="Arial"/>
          <w:b/>
          <w:bCs/>
          <w:sz w:val="20"/>
          <w:szCs w:val="20"/>
          <w:u w:val="single"/>
        </w:rPr>
        <w:t xml:space="preserve">, 18, </w:t>
      </w:r>
      <w:r w:rsidR="001B45E2" w:rsidRPr="00FB40EF">
        <w:rPr>
          <w:rFonts w:ascii="Arial" w:hAnsi="Arial" w:cs="Arial"/>
          <w:b/>
          <w:bCs/>
          <w:sz w:val="20"/>
          <w:szCs w:val="20"/>
          <w:u w:val="single"/>
        </w:rPr>
        <w:t>21</w:t>
      </w:r>
      <w:r w:rsidR="001B45E2" w:rsidRPr="001B45E2">
        <w:rPr>
          <w:rFonts w:ascii="Arial" w:hAnsi="Arial" w:cs="Arial"/>
          <w:b/>
          <w:bCs/>
          <w:sz w:val="20"/>
          <w:szCs w:val="20"/>
          <w:u w:val="single"/>
        </w:rPr>
        <w:t>, 69, 71, 73, přílohy č. 4 a 6</w:t>
      </w:r>
      <w:r w:rsidR="005C4E0D">
        <w:rPr>
          <w:rFonts w:ascii="Arial" w:hAnsi="Arial" w:cs="Arial"/>
          <w:b/>
          <w:bCs/>
          <w:sz w:val="20"/>
          <w:szCs w:val="20"/>
          <w:u w:val="single"/>
        </w:rPr>
        <w:t>, odkazy a odrážky)</w:t>
      </w:r>
      <w:r w:rsidRPr="00A52E19">
        <w:rPr>
          <w:rFonts w:ascii="Arial" w:hAnsi="Arial" w:cs="Arial"/>
          <w:sz w:val="20"/>
          <w:szCs w:val="20"/>
        </w:rPr>
        <w:t>“.</w:t>
      </w:r>
    </w:p>
    <w:p w14:paraId="25D9EC33" w14:textId="77777777" w:rsidR="00E82F2A" w:rsidRDefault="00E82F2A" w:rsidP="00A52E19">
      <w:pPr>
        <w:pStyle w:val="Bezmezer"/>
        <w:keepNext/>
        <w:keepLines/>
        <w:spacing w:before="240"/>
        <w:jc w:val="both"/>
        <w:rPr>
          <w:rFonts w:ascii="Arial" w:hAnsi="Arial" w:cs="Arial"/>
          <w:b/>
          <w:bCs/>
          <w:sz w:val="20"/>
          <w:szCs w:val="20"/>
          <w:u w:val="single"/>
        </w:rPr>
      </w:pPr>
      <w:r>
        <w:rPr>
          <w:rFonts w:ascii="Arial" w:hAnsi="Arial" w:cs="Arial"/>
          <w:b/>
          <w:bCs/>
          <w:sz w:val="20"/>
          <w:szCs w:val="20"/>
          <w:u w:val="single"/>
        </w:rPr>
        <w:t>Preambule</w:t>
      </w:r>
    </w:p>
    <w:p w14:paraId="34471FFE" w14:textId="5F34F0EC" w:rsidR="00FA7E93" w:rsidRDefault="00FA7E93" w:rsidP="000244CF">
      <w:pPr>
        <w:pStyle w:val="Bezmezer"/>
        <w:jc w:val="both"/>
        <w:rPr>
          <w:rFonts w:ascii="Arial" w:hAnsi="Arial" w:cs="Arial"/>
          <w:sz w:val="20"/>
          <w:szCs w:val="20"/>
        </w:rPr>
      </w:pPr>
      <w:r>
        <w:rPr>
          <w:rFonts w:ascii="Arial" w:hAnsi="Arial" w:cs="Arial"/>
          <w:sz w:val="20"/>
          <w:szCs w:val="20"/>
        </w:rPr>
        <w:t xml:space="preserve">S ohledem na charakter </w:t>
      </w:r>
      <w:r w:rsidR="004973E1">
        <w:rPr>
          <w:rFonts w:ascii="Arial" w:hAnsi="Arial" w:cs="Arial"/>
          <w:sz w:val="20"/>
          <w:szCs w:val="20"/>
        </w:rPr>
        <w:t xml:space="preserve">a definici </w:t>
      </w:r>
      <w:r>
        <w:rPr>
          <w:rFonts w:ascii="Arial" w:hAnsi="Arial" w:cs="Arial"/>
          <w:sz w:val="20"/>
          <w:szCs w:val="20"/>
        </w:rPr>
        <w:t>preambule</w:t>
      </w:r>
      <w:r w:rsidR="004973E1">
        <w:rPr>
          <w:rFonts w:ascii="Arial" w:hAnsi="Arial" w:cs="Arial"/>
          <w:sz w:val="20"/>
          <w:szCs w:val="20"/>
        </w:rPr>
        <w:t xml:space="preserve"> jako úvodní část</w:t>
      </w:r>
      <w:r w:rsidR="00480FBC">
        <w:rPr>
          <w:rFonts w:ascii="Arial" w:hAnsi="Arial" w:cs="Arial"/>
          <w:sz w:val="20"/>
          <w:szCs w:val="20"/>
        </w:rPr>
        <w:t>i</w:t>
      </w:r>
      <w:r w:rsidR="004973E1">
        <w:rPr>
          <w:rFonts w:ascii="Arial" w:hAnsi="Arial" w:cs="Arial"/>
          <w:sz w:val="20"/>
          <w:szCs w:val="20"/>
        </w:rPr>
        <w:t xml:space="preserve"> představující význam či smysl textu, který za preambulí následuje,</w:t>
      </w:r>
      <w:r>
        <w:rPr>
          <w:rFonts w:ascii="Arial" w:hAnsi="Arial" w:cs="Arial"/>
          <w:sz w:val="20"/>
          <w:szCs w:val="20"/>
        </w:rPr>
        <w:t xml:space="preserve"> a </w:t>
      </w:r>
      <w:r w:rsidR="004973E1">
        <w:rPr>
          <w:rFonts w:ascii="Arial" w:hAnsi="Arial" w:cs="Arial"/>
          <w:sz w:val="20"/>
          <w:szCs w:val="20"/>
        </w:rPr>
        <w:t xml:space="preserve">s ohledem na </w:t>
      </w:r>
      <w:r>
        <w:rPr>
          <w:rFonts w:ascii="Arial" w:hAnsi="Arial" w:cs="Arial"/>
          <w:sz w:val="20"/>
          <w:szCs w:val="20"/>
        </w:rPr>
        <w:t>doplnění obsahu Statutu do úplného znění Statutu</w:t>
      </w:r>
      <w:r w:rsidR="000D7051">
        <w:rPr>
          <w:rFonts w:ascii="Arial" w:hAnsi="Arial" w:cs="Arial"/>
          <w:sz w:val="20"/>
          <w:szCs w:val="20"/>
        </w:rPr>
        <w:t>,</w:t>
      </w:r>
      <w:r>
        <w:rPr>
          <w:rFonts w:ascii="Arial" w:hAnsi="Arial" w:cs="Arial"/>
          <w:sz w:val="20"/>
          <w:szCs w:val="20"/>
        </w:rPr>
        <w:t xml:space="preserve"> je odstraněna informace o členění Statutu do tematických částí.</w:t>
      </w:r>
    </w:p>
    <w:p w14:paraId="0F72070A" w14:textId="05848855" w:rsidR="00AC7D1B" w:rsidRPr="00A52E19" w:rsidRDefault="00AC7D1B" w:rsidP="00A52E19">
      <w:pPr>
        <w:pStyle w:val="Bezmezer"/>
        <w:keepNext/>
        <w:keepLines/>
        <w:spacing w:before="240"/>
        <w:jc w:val="both"/>
        <w:rPr>
          <w:rFonts w:ascii="Arial" w:hAnsi="Arial" w:cs="Arial"/>
          <w:b/>
          <w:bCs/>
          <w:sz w:val="20"/>
          <w:szCs w:val="20"/>
          <w:u w:val="single"/>
        </w:rPr>
      </w:pPr>
      <w:r>
        <w:rPr>
          <w:rFonts w:ascii="Arial" w:hAnsi="Arial" w:cs="Arial"/>
          <w:b/>
          <w:bCs/>
          <w:sz w:val="20"/>
          <w:szCs w:val="20"/>
          <w:u w:val="single"/>
        </w:rPr>
        <w:t>Odstranění informace týkající se vydávání Organizačního řádu</w:t>
      </w:r>
      <w:r w:rsidR="00D30154">
        <w:rPr>
          <w:rFonts w:ascii="Arial" w:hAnsi="Arial" w:cs="Arial"/>
          <w:b/>
          <w:bCs/>
          <w:sz w:val="20"/>
          <w:szCs w:val="20"/>
          <w:u w:val="single"/>
        </w:rPr>
        <w:t xml:space="preserve"> MMB</w:t>
      </w:r>
      <w:r>
        <w:rPr>
          <w:rFonts w:ascii="Arial" w:hAnsi="Arial" w:cs="Arial"/>
          <w:b/>
          <w:bCs/>
          <w:sz w:val="20"/>
          <w:szCs w:val="20"/>
          <w:u w:val="single"/>
        </w:rPr>
        <w:t xml:space="preserve"> </w:t>
      </w:r>
      <w:r w:rsidRPr="00A52E19">
        <w:rPr>
          <w:rFonts w:ascii="Arial" w:hAnsi="Arial" w:cs="Arial"/>
          <w:b/>
          <w:bCs/>
          <w:sz w:val="20"/>
          <w:szCs w:val="20"/>
          <w:u w:val="single"/>
        </w:rPr>
        <w:t>(čl. 9)</w:t>
      </w:r>
    </w:p>
    <w:p w14:paraId="2484C4EE" w14:textId="55AF0C92" w:rsidR="00AC7D1B" w:rsidRPr="00FE2FDE" w:rsidRDefault="00AC7D1B" w:rsidP="000244CF">
      <w:pPr>
        <w:pStyle w:val="Bezmezer"/>
        <w:jc w:val="both"/>
        <w:rPr>
          <w:rFonts w:ascii="Arial" w:hAnsi="Arial" w:cs="Arial"/>
          <w:sz w:val="20"/>
          <w:szCs w:val="20"/>
        </w:rPr>
      </w:pPr>
      <w:r w:rsidRPr="00A52E19">
        <w:rPr>
          <w:rFonts w:ascii="Arial" w:hAnsi="Arial" w:cs="Arial"/>
          <w:sz w:val="20"/>
          <w:szCs w:val="20"/>
        </w:rPr>
        <w:t>S ohledem na skutečnost, že</w:t>
      </w:r>
      <w:r w:rsidR="00FE2FDE">
        <w:rPr>
          <w:rFonts w:ascii="Arial" w:hAnsi="Arial" w:cs="Arial"/>
          <w:sz w:val="20"/>
          <w:szCs w:val="20"/>
        </w:rPr>
        <w:t xml:space="preserve"> se </w:t>
      </w:r>
      <w:r w:rsidR="00984DC3">
        <w:rPr>
          <w:rFonts w:ascii="Arial" w:hAnsi="Arial" w:cs="Arial"/>
          <w:sz w:val="20"/>
          <w:szCs w:val="20"/>
        </w:rPr>
        <w:t xml:space="preserve">svým obsahem </w:t>
      </w:r>
      <w:r w:rsidR="00FE2FDE">
        <w:rPr>
          <w:rFonts w:ascii="Arial" w:hAnsi="Arial" w:cs="Arial"/>
          <w:sz w:val="20"/>
          <w:szCs w:val="20"/>
        </w:rPr>
        <w:t>nejedná o ustanovení, které by mělo být obsaženo ve</w:t>
      </w:r>
      <w:r w:rsidR="00984DC3">
        <w:rPr>
          <w:rFonts w:ascii="Arial" w:hAnsi="Arial" w:cs="Arial"/>
          <w:sz w:val="20"/>
          <w:szCs w:val="20"/>
        </w:rPr>
        <w:t> </w:t>
      </w:r>
      <w:r w:rsidR="00FE2FDE">
        <w:rPr>
          <w:rFonts w:ascii="Arial" w:hAnsi="Arial" w:cs="Arial"/>
          <w:sz w:val="20"/>
          <w:szCs w:val="20"/>
        </w:rPr>
        <w:t>Statutu</w:t>
      </w:r>
      <w:r w:rsidR="00E8546A">
        <w:rPr>
          <w:rFonts w:ascii="Arial" w:hAnsi="Arial" w:cs="Arial"/>
          <w:sz w:val="20"/>
          <w:szCs w:val="20"/>
        </w:rPr>
        <w:t xml:space="preserve">, jakožto </w:t>
      </w:r>
      <w:r w:rsidR="00984DC3">
        <w:rPr>
          <w:rFonts w:ascii="Arial" w:hAnsi="Arial" w:cs="Arial"/>
          <w:sz w:val="20"/>
          <w:szCs w:val="20"/>
        </w:rPr>
        <w:t>právním předpisu statutárního města Brna</w:t>
      </w:r>
      <w:r w:rsidR="00E8546A">
        <w:rPr>
          <w:rFonts w:ascii="Arial" w:hAnsi="Arial" w:cs="Arial"/>
          <w:sz w:val="20"/>
          <w:szCs w:val="20"/>
        </w:rPr>
        <w:t>,</w:t>
      </w:r>
      <w:r w:rsidR="00FE2FDE">
        <w:rPr>
          <w:rFonts w:ascii="Arial" w:hAnsi="Arial" w:cs="Arial"/>
          <w:sz w:val="20"/>
          <w:szCs w:val="20"/>
        </w:rPr>
        <w:t xml:space="preserve"> a na to, že</w:t>
      </w:r>
      <w:r w:rsidRPr="00A52E19">
        <w:rPr>
          <w:rFonts w:ascii="Arial" w:hAnsi="Arial" w:cs="Arial"/>
          <w:sz w:val="20"/>
          <w:szCs w:val="20"/>
        </w:rPr>
        <w:t xml:space="preserve"> Organizační řád</w:t>
      </w:r>
      <w:r w:rsidR="00573587">
        <w:rPr>
          <w:rFonts w:ascii="Arial" w:hAnsi="Arial" w:cs="Arial"/>
          <w:sz w:val="20"/>
          <w:szCs w:val="20"/>
        </w:rPr>
        <w:t xml:space="preserve"> MMB</w:t>
      </w:r>
      <w:r w:rsidRPr="00A52E19">
        <w:rPr>
          <w:rFonts w:ascii="Arial" w:hAnsi="Arial" w:cs="Arial"/>
          <w:sz w:val="20"/>
          <w:szCs w:val="20"/>
        </w:rPr>
        <w:t xml:space="preserve"> schvaluje Rada města Brna v souladu s ustanovením § 102 odst. 2 písm. m) zákona č. 128/2000 Sb., o obcích (obecní zřízení), v platném znění, je odstraněna informace o tom, že Magistrát města Brna vydává Organizační řád</w:t>
      </w:r>
      <w:r w:rsidR="009D7A11">
        <w:rPr>
          <w:rFonts w:ascii="Arial" w:hAnsi="Arial" w:cs="Arial"/>
          <w:sz w:val="20"/>
          <w:szCs w:val="20"/>
        </w:rPr>
        <w:t xml:space="preserve"> MMB</w:t>
      </w:r>
      <w:r w:rsidRPr="00A52E19">
        <w:rPr>
          <w:rFonts w:ascii="Arial" w:hAnsi="Arial" w:cs="Arial"/>
          <w:sz w:val="20"/>
          <w:szCs w:val="20"/>
        </w:rPr>
        <w:t>.</w:t>
      </w:r>
    </w:p>
    <w:p w14:paraId="155C6067" w14:textId="37DC3BF5" w:rsidR="00CE4DCC" w:rsidRDefault="00E14766">
      <w:pPr>
        <w:pStyle w:val="Bezmezer"/>
        <w:keepNext/>
        <w:keepLines/>
        <w:spacing w:before="240"/>
        <w:jc w:val="both"/>
        <w:rPr>
          <w:rFonts w:ascii="Arial" w:hAnsi="Arial" w:cs="Arial"/>
          <w:b/>
          <w:bCs/>
          <w:sz w:val="20"/>
          <w:szCs w:val="20"/>
          <w:u w:val="single"/>
        </w:rPr>
      </w:pPr>
      <w:r>
        <w:rPr>
          <w:rFonts w:ascii="Arial" w:hAnsi="Arial" w:cs="Arial"/>
          <w:b/>
          <w:bCs/>
          <w:sz w:val="20"/>
          <w:szCs w:val="20"/>
          <w:u w:val="single"/>
        </w:rPr>
        <w:t xml:space="preserve">Výhrada </w:t>
      </w:r>
      <w:r w:rsidR="00FE4139">
        <w:rPr>
          <w:rFonts w:ascii="Arial" w:hAnsi="Arial" w:cs="Arial"/>
          <w:b/>
          <w:bCs/>
          <w:sz w:val="20"/>
          <w:szCs w:val="20"/>
          <w:u w:val="single"/>
        </w:rPr>
        <w:t>dle § 508 občanského zákoníku</w:t>
      </w:r>
      <w:r>
        <w:rPr>
          <w:rFonts w:ascii="Arial" w:hAnsi="Arial" w:cs="Arial"/>
          <w:b/>
          <w:bCs/>
          <w:sz w:val="20"/>
          <w:szCs w:val="20"/>
          <w:u w:val="single"/>
        </w:rPr>
        <w:t xml:space="preserve"> k fotovoltaickým elektrárnám (čl. 12 a 75)</w:t>
      </w:r>
    </w:p>
    <w:p w14:paraId="57751205" w14:textId="4B019D2F" w:rsidR="00FC27D4" w:rsidRPr="00A52E19" w:rsidRDefault="00FC27D4" w:rsidP="00A52E19">
      <w:pPr>
        <w:pStyle w:val="Bezmezer"/>
        <w:jc w:val="both"/>
        <w:rPr>
          <w:rFonts w:ascii="Arial" w:hAnsi="Arial" w:cs="Arial"/>
          <w:sz w:val="20"/>
        </w:rPr>
      </w:pPr>
      <w:r w:rsidRPr="00A52E19">
        <w:rPr>
          <w:rFonts w:ascii="Arial" w:hAnsi="Arial" w:cs="Arial"/>
          <w:sz w:val="20"/>
          <w:szCs w:val="20"/>
        </w:rPr>
        <w:t>Společnost SAKO Brno SOLAR a.s. (dále jen „SBS“), jakožto dceřiná společnost společnosti SAKO Brno, a.s., zajišťuje v rámci výkonu své podnikatelské činnosti (v souladu s předmětem činnosti a</w:t>
      </w:r>
      <w:r>
        <w:rPr>
          <w:rFonts w:ascii="Arial" w:hAnsi="Arial" w:cs="Arial"/>
          <w:sz w:val="20"/>
          <w:szCs w:val="20"/>
        </w:rPr>
        <w:t> </w:t>
      </w:r>
      <w:r w:rsidRPr="00A52E19">
        <w:rPr>
          <w:rFonts w:ascii="Arial" w:hAnsi="Arial" w:cs="Arial"/>
          <w:sz w:val="20"/>
          <w:szCs w:val="20"/>
        </w:rPr>
        <w:t>účelem jejího založení) přípravu a realizaci projektu „Realizace fotovoltaických systémů na území a</w:t>
      </w:r>
      <w:r>
        <w:rPr>
          <w:rFonts w:ascii="Arial" w:hAnsi="Arial" w:cs="Arial"/>
          <w:sz w:val="20"/>
          <w:szCs w:val="20"/>
        </w:rPr>
        <w:t> </w:t>
      </w:r>
      <w:r w:rsidRPr="00A52E19">
        <w:rPr>
          <w:rFonts w:ascii="Arial" w:hAnsi="Arial" w:cs="Arial"/>
          <w:sz w:val="20"/>
          <w:szCs w:val="20"/>
        </w:rPr>
        <w:t>v</w:t>
      </w:r>
      <w:r w:rsidR="0081255B">
        <w:rPr>
          <w:rFonts w:ascii="Arial" w:hAnsi="Arial" w:cs="Arial"/>
          <w:sz w:val="20"/>
          <w:szCs w:val="20"/>
        </w:rPr>
        <w:t> </w:t>
      </w:r>
      <w:r w:rsidRPr="00A52E19">
        <w:rPr>
          <w:rFonts w:ascii="Arial" w:hAnsi="Arial" w:cs="Arial"/>
          <w:sz w:val="20"/>
          <w:szCs w:val="20"/>
        </w:rPr>
        <w:t>rámci statutárního města Brna“ (dále jen „Projekt“).</w:t>
      </w:r>
    </w:p>
    <w:p w14:paraId="414131AB" w14:textId="16F4F2A9" w:rsidR="00FC27D4" w:rsidRPr="00A52E19" w:rsidRDefault="00FC27D4" w:rsidP="00A52E19">
      <w:pPr>
        <w:pStyle w:val="Bezmezer"/>
        <w:jc w:val="both"/>
        <w:rPr>
          <w:rFonts w:ascii="Arial" w:hAnsi="Arial" w:cs="Arial"/>
          <w:sz w:val="20"/>
        </w:rPr>
      </w:pPr>
      <w:r w:rsidRPr="00A52E19">
        <w:rPr>
          <w:rFonts w:ascii="Arial" w:hAnsi="Arial" w:cs="Arial"/>
          <w:sz w:val="20"/>
          <w:szCs w:val="20"/>
        </w:rPr>
        <w:t xml:space="preserve">Podle smluvní dokumentace, na jejímž základě může společnost SBS získat bankovní úvěr, který je nezbytný pro realizaci Projektu, je společnost SBS mj. povinna zajistit ve vztahu ke každé fotovoltaické elektrárně (dále jen „FVE“) zápis výhrady ve smyslu </w:t>
      </w:r>
      <w:proofErr w:type="spellStart"/>
      <w:r w:rsidRPr="00A52E19">
        <w:rPr>
          <w:rFonts w:ascii="Arial" w:hAnsi="Arial" w:cs="Arial"/>
          <w:sz w:val="20"/>
          <w:szCs w:val="20"/>
        </w:rPr>
        <w:t>ust</w:t>
      </w:r>
      <w:proofErr w:type="spellEnd"/>
      <w:r w:rsidRPr="00A52E19">
        <w:rPr>
          <w:rFonts w:ascii="Arial" w:hAnsi="Arial" w:cs="Arial"/>
          <w:sz w:val="20"/>
          <w:szCs w:val="20"/>
        </w:rPr>
        <w:t>. § 508 zákona č.</w:t>
      </w:r>
      <w:r>
        <w:rPr>
          <w:rFonts w:ascii="Arial" w:hAnsi="Arial" w:cs="Arial"/>
          <w:sz w:val="20"/>
          <w:szCs w:val="20"/>
        </w:rPr>
        <w:t> </w:t>
      </w:r>
      <w:r w:rsidRPr="00A52E19">
        <w:rPr>
          <w:rFonts w:ascii="Arial" w:hAnsi="Arial" w:cs="Arial"/>
          <w:sz w:val="20"/>
          <w:szCs w:val="20"/>
        </w:rPr>
        <w:t>89/2012 Sb., občanský zákoník, ve znění pozdějších předpisů (dále také jen „OZ“), a to vždy nejpozději přede dnem umístění konkrétní FVE na příslušnou nemovitost.</w:t>
      </w:r>
    </w:p>
    <w:p w14:paraId="7D1B3D84" w14:textId="06D318B7" w:rsidR="00FC27D4" w:rsidRPr="00A52E19" w:rsidRDefault="00FC27D4" w:rsidP="00A52E19">
      <w:pPr>
        <w:pStyle w:val="Bezmezer"/>
        <w:jc w:val="both"/>
        <w:rPr>
          <w:rFonts w:ascii="Arial" w:hAnsi="Arial" w:cs="Arial"/>
          <w:sz w:val="20"/>
        </w:rPr>
      </w:pPr>
      <w:r w:rsidRPr="00A52E19">
        <w:rPr>
          <w:rFonts w:ascii="Arial" w:hAnsi="Arial" w:cs="Arial"/>
          <w:sz w:val="20"/>
          <w:szCs w:val="20"/>
        </w:rPr>
        <w:t xml:space="preserve">V obecné rovině platí, že zařízení zabudované do nemovitosti, které nelze oddělit bez jeho znehodnocení, je součástí nemovitosti. Výhrada ve smyslu </w:t>
      </w:r>
      <w:proofErr w:type="spellStart"/>
      <w:r w:rsidRPr="00A52E19">
        <w:rPr>
          <w:rFonts w:ascii="Arial" w:hAnsi="Arial" w:cs="Arial"/>
          <w:sz w:val="20"/>
          <w:szCs w:val="20"/>
        </w:rPr>
        <w:t>ust</w:t>
      </w:r>
      <w:proofErr w:type="spellEnd"/>
      <w:r w:rsidRPr="00A52E19">
        <w:rPr>
          <w:rFonts w:ascii="Arial" w:hAnsi="Arial" w:cs="Arial"/>
          <w:sz w:val="20"/>
          <w:szCs w:val="20"/>
        </w:rPr>
        <w:t xml:space="preserve">. § 508 OZ umožňuje rozdělení vlastnictví zařízení (např. FVE) mezi dva subjekty (vlastníka nemovitosti a vlastníka zařízení). Na základě dohody těchto subjektů bude zařízení (FVE) považováno za samostatnou věc patřící společnosti SBS (tj. vlastníku odlišnému od vlastníka nemovitosti), a to okamžikem zápisu výhrady ve smyslu </w:t>
      </w:r>
      <w:proofErr w:type="spellStart"/>
      <w:r w:rsidRPr="00A52E19">
        <w:rPr>
          <w:rFonts w:ascii="Arial" w:hAnsi="Arial" w:cs="Arial"/>
          <w:sz w:val="20"/>
          <w:szCs w:val="20"/>
        </w:rPr>
        <w:t>ust</w:t>
      </w:r>
      <w:proofErr w:type="spellEnd"/>
      <w:r w:rsidRPr="00A52E19">
        <w:rPr>
          <w:rFonts w:ascii="Arial" w:hAnsi="Arial" w:cs="Arial"/>
          <w:sz w:val="20"/>
          <w:szCs w:val="20"/>
        </w:rPr>
        <w:t>. § 508 OZ do katastru nemovitostí.</w:t>
      </w:r>
    </w:p>
    <w:p w14:paraId="1913ED56" w14:textId="3F701CE9" w:rsidR="00FC27D4" w:rsidRPr="00A52E19" w:rsidRDefault="00FC27D4" w:rsidP="00A52E19">
      <w:pPr>
        <w:pStyle w:val="Bezmezer"/>
        <w:jc w:val="both"/>
        <w:rPr>
          <w:rFonts w:ascii="Arial" w:hAnsi="Arial" w:cs="Arial"/>
          <w:sz w:val="20"/>
        </w:rPr>
      </w:pPr>
      <w:r w:rsidRPr="00A52E19">
        <w:rPr>
          <w:rFonts w:ascii="Arial" w:hAnsi="Arial" w:cs="Arial"/>
          <w:sz w:val="20"/>
          <w:szCs w:val="20"/>
        </w:rPr>
        <w:t>Vzhledem k výše uvedenému bylo do vzorové nájemní smlouvy, resp. do vzorové smlouvy o výpůjčce, které budou uzavírány za účelem zřízení FVE na dotčených objektech, zapracováno ujednání o</w:t>
      </w:r>
      <w:r>
        <w:rPr>
          <w:rFonts w:ascii="Arial" w:hAnsi="Arial" w:cs="Arial"/>
          <w:sz w:val="20"/>
          <w:szCs w:val="20"/>
        </w:rPr>
        <w:t> </w:t>
      </w:r>
      <w:r w:rsidRPr="00A52E19">
        <w:rPr>
          <w:rFonts w:ascii="Arial" w:hAnsi="Arial" w:cs="Arial"/>
          <w:sz w:val="20"/>
          <w:szCs w:val="20"/>
        </w:rPr>
        <w:t xml:space="preserve">výhradě </w:t>
      </w:r>
      <w:r w:rsidR="006E7ACB">
        <w:rPr>
          <w:rFonts w:ascii="Arial" w:hAnsi="Arial" w:cs="Arial"/>
          <w:sz w:val="20"/>
          <w:szCs w:val="20"/>
        </w:rPr>
        <w:t xml:space="preserve">k </w:t>
      </w:r>
      <w:r w:rsidRPr="00A52E19">
        <w:rPr>
          <w:rFonts w:ascii="Arial" w:hAnsi="Arial" w:cs="Arial"/>
          <w:sz w:val="20"/>
          <w:szCs w:val="20"/>
        </w:rPr>
        <w:t xml:space="preserve">FVE ve smyslu </w:t>
      </w:r>
      <w:proofErr w:type="spellStart"/>
      <w:r w:rsidRPr="00A52E19">
        <w:rPr>
          <w:rFonts w:ascii="Arial" w:hAnsi="Arial" w:cs="Arial"/>
          <w:sz w:val="20"/>
          <w:szCs w:val="20"/>
        </w:rPr>
        <w:t>ust</w:t>
      </w:r>
      <w:proofErr w:type="spellEnd"/>
      <w:r w:rsidRPr="00A52E19">
        <w:rPr>
          <w:rFonts w:ascii="Arial" w:hAnsi="Arial" w:cs="Arial"/>
          <w:sz w:val="20"/>
          <w:szCs w:val="20"/>
        </w:rPr>
        <w:t>. § 508 OZ za účelem zachování vlastnického práva společnosti SBS k FVE zřizované na příslušné nemovitosti.</w:t>
      </w:r>
      <w:r w:rsidR="00567FB5">
        <w:rPr>
          <w:rFonts w:ascii="Arial" w:hAnsi="Arial" w:cs="Arial"/>
          <w:sz w:val="20"/>
          <w:szCs w:val="20"/>
        </w:rPr>
        <w:t xml:space="preserve"> Výhrada </w:t>
      </w:r>
      <w:r w:rsidR="00567FB5" w:rsidRPr="00DC312C">
        <w:rPr>
          <w:rFonts w:ascii="Arial" w:hAnsi="Arial" w:cs="Arial"/>
          <w:sz w:val="20"/>
          <w:szCs w:val="20"/>
        </w:rPr>
        <w:t xml:space="preserve">ve smyslu </w:t>
      </w:r>
      <w:proofErr w:type="spellStart"/>
      <w:r w:rsidR="00567FB5" w:rsidRPr="00DC312C">
        <w:rPr>
          <w:rFonts w:ascii="Arial" w:hAnsi="Arial" w:cs="Arial"/>
          <w:sz w:val="20"/>
          <w:szCs w:val="20"/>
        </w:rPr>
        <w:t>ust</w:t>
      </w:r>
      <w:proofErr w:type="spellEnd"/>
      <w:r w:rsidR="00567FB5" w:rsidRPr="00DC312C">
        <w:rPr>
          <w:rFonts w:ascii="Arial" w:hAnsi="Arial" w:cs="Arial"/>
          <w:sz w:val="20"/>
          <w:szCs w:val="20"/>
        </w:rPr>
        <w:t>. § 508 OZ</w:t>
      </w:r>
      <w:r w:rsidR="00567FB5">
        <w:rPr>
          <w:rFonts w:ascii="Arial" w:hAnsi="Arial" w:cs="Arial"/>
          <w:sz w:val="20"/>
          <w:szCs w:val="20"/>
        </w:rPr>
        <w:t xml:space="preserve"> bude do katastru nemovitostí zapsána po uzavření nájemní smlouvy, resp. smlouvy o výpůjčce, </w:t>
      </w:r>
      <w:r w:rsidR="00EF1667">
        <w:rPr>
          <w:rFonts w:ascii="Arial" w:hAnsi="Arial" w:cs="Arial"/>
          <w:sz w:val="20"/>
          <w:szCs w:val="20"/>
        </w:rPr>
        <w:t>vždy nejpozději přede dnem umístění konkrétní FVE na příslušnou nemovitost</w:t>
      </w:r>
      <w:r w:rsidR="005E491F">
        <w:rPr>
          <w:rFonts w:ascii="Arial" w:hAnsi="Arial" w:cs="Arial"/>
          <w:sz w:val="20"/>
          <w:szCs w:val="20"/>
        </w:rPr>
        <w:t xml:space="preserve">, </w:t>
      </w:r>
      <w:r w:rsidR="005A7688">
        <w:rPr>
          <w:rFonts w:ascii="Arial" w:hAnsi="Arial" w:cs="Arial"/>
          <w:sz w:val="20"/>
          <w:szCs w:val="20"/>
        </w:rPr>
        <w:t>což je</w:t>
      </w:r>
      <w:r w:rsidR="00EF1667">
        <w:rPr>
          <w:rFonts w:ascii="Arial" w:hAnsi="Arial" w:cs="Arial"/>
          <w:sz w:val="20"/>
          <w:szCs w:val="20"/>
        </w:rPr>
        <w:t xml:space="preserve"> v</w:t>
      </w:r>
      <w:r w:rsidR="009717B3">
        <w:rPr>
          <w:rFonts w:ascii="Arial" w:hAnsi="Arial" w:cs="Arial"/>
          <w:sz w:val="20"/>
          <w:szCs w:val="20"/>
        </w:rPr>
        <w:t> </w:t>
      </w:r>
      <w:r w:rsidR="00EF1667">
        <w:rPr>
          <w:rFonts w:ascii="Arial" w:hAnsi="Arial" w:cs="Arial"/>
          <w:sz w:val="20"/>
          <w:szCs w:val="20"/>
        </w:rPr>
        <w:t>souladu</w:t>
      </w:r>
      <w:r w:rsidR="009717B3">
        <w:rPr>
          <w:rFonts w:ascii="Arial" w:hAnsi="Arial" w:cs="Arial"/>
          <w:sz w:val="20"/>
          <w:szCs w:val="20"/>
        </w:rPr>
        <w:t xml:space="preserve"> s úvěrovou smluvní dokumentací</w:t>
      </w:r>
      <w:r w:rsidR="005E491F">
        <w:rPr>
          <w:rFonts w:ascii="Arial" w:hAnsi="Arial" w:cs="Arial"/>
          <w:sz w:val="20"/>
          <w:szCs w:val="20"/>
        </w:rPr>
        <w:t>, kter</w:t>
      </w:r>
      <w:r w:rsidR="009717B3">
        <w:rPr>
          <w:rFonts w:ascii="Arial" w:hAnsi="Arial" w:cs="Arial"/>
          <w:sz w:val="20"/>
          <w:szCs w:val="20"/>
        </w:rPr>
        <w:t>á</w:t>
      </w:r>
      <w:r w:rsidR="005E491F">
        <w:rPr>
          <w:rFonts w:ascii="Arial" w:hAnsi="Arial" w:cs="Arial"/>
          <w:sz w:val="20"/>
          <w:szCs w:val="20"/>
        </w:rPr>
        <w:t xml:space="preserve"> </w:t>
      </w:r>
      <w:r w:rsidR="005E491F" w:rsidRPr="005E491F">
        <w:rPr>
          <w:rFonts w:ascii="Arial" w:hAnsi="Arial" w:cs="Arial"/>
          <w:sz w:val="20"/>
          <w:szCs w:val="20"/>
        </w:rPr>
        <w:t>zahrnuj</w:t>
      </w:r>
      <w:r w:rsidR="009717B3">
        <w:rPr>
          <w:rFonts w:ascii="Arial" w:hAnsi="Arial" w:cs="Arial"/>
          <w:sz w:val="20"/>
          <w:szCs w:val="20"/>
        </w:rPr>
        <w:t>e</w:t>
      </w:r>
      <w:r w:rsidR="005E491F" w:rsidRPr="005E491F">
        <w:rPr>
          <w:rFonts w:ascii="Arial" w:hAnsi="Arial" w:cs="Arial"/>
          <w:sz w:val="20"/>
          <w:szCs w:val="20"/>
        </w:rPr>
        <w:t xml:space="preserve"> mj. </w:t>
      </w:r>
      <w:r w:rsidR="004913A5">
        <w:rPr>
          <w:rFonts w:ascii="Arial" w:hAnsi="Arial" w:cs="Arial"/>
          <w:sz w:val="20"/>
          <w:szCs w:val="20"/>
        </w:rPr>
        <w:t>podmínku</w:t>
      </w:r>
      <w:r w:rsidR="005E491F" w:rsidRPr="005E491F">
        <w:rPr>
          <w:rFonts w:ascii="Arial" w:hAnsi="Arial" w:cs="Arial"/>
          <w:sz w:val="20"/>
          <w:szCs w:val="20"/>
        </w:rPr>
        <w:t xml:space="preserve">, že předmětná výhrada bude do katastru nemovitostí zapsána včas, tedy před </w:t>
      </w:r>
      <w:r w:rsidR="004913A5">
        <w:rPr>
          <w:rFonts w:ascii="Arial" w:hAnsi="Arial" w:cs="Arial"/>
          <w:sz w:val="20"/>
          <w:szCs w:val="20"/>
        </w:rPr>
        <w:t xml:space="preserve">vlastním </w:t>
      </w:r>
      <w:r w:rsidR="005E491F" w:rsidRPr="005E491F">
        <w:rPr>
          <w:rFonts w:ascii="Arial" w:hAnsi="Arial" w:cs="Arial"/>
          <w:sz w:val="20"/>
          <w:szCs w:val="20"/>
        </w:rPr>
        <w:t>umístěním FVE na daných objektech</w:t>
      </w:r>
      <w:r w:rsidR="005E491F">
        <w:rPr>
          <w:rFonts w:ascii="Arial" w:hAnsi="Arial" w:cs="Arial"/>
          <w:sz w:val="20"/>
          <w:szCs w:val="20"/>
        </w:rPr>
        <w:t>.</w:t>
      </w:r>
    </w:p>
    <w:p w14:paraId="4BA6CDE1" w14:textId="4B11DA74" w:rsidR="00E14766" w:rsidRDefault="00FC27D4">
      <w:pPr>
        <w:pStyle w:val="Bezmezer"/>
        <w:jc w:val="both"/>
        <w:rPr>
          <w:rFonts w:ascii="Arial" w:hAnsi="Arial" w:cs="Arial"/>
          <w:sz w:val="20"/>
          <w:szCs w:val="20"/>
        </w:rPr>
      </w:pPr>
      <w:r w:rsidRPr="00A52E19">
        <w:rPr>
          <w:rFonts w:ascii="Arial" w:hAnsi="Arial" w:cs="Arial"/>
          <w:sz w:val="20"/>
          <w:szCs w:val="20"/>
        </w:rPr>
        <w:t xml:space="preserve">Jelikož objekty, na kterých má být FVE zřizována, jsou převážně </w:t>
      </w:r>
      <w:r w:rsidR="00C9064D">
        <w:rPr>
          <w:rFonts w:ascii="Arial" w:hAnsi="Arial" w:cs="Arial"/>
          <w:sz w:val="20"/>
          <w:szCs w:val="20"/>
        </w:rPr>
        <w:t xml:space="preserve">svěřeny </w:t>
      </w:r>
      <w:r w:rsidRPr="00A52E19">
        <w:rPr>
          <w:rFonts w:ascii="Arial" w:hAnsi="Arial" w:cs="Arial"/>
          <w:sz w:val="20"/>
          <w:szCs w:val="20"/>
        </w:rPr>
        <w:t>městský</w:t>
      </w:r>
      <w:r w:rsidR="00C9064D">
        <w:rPr>
          <w:rFonts w:ascii="Arial" w:hAnsi="Arial" w:cs="Arial"/>
          <w:sz w:val="20"/>
          <w:szCs w:val="20"/>
        </w:rPr>
        <w:t>m</w:t>
      </w:r>
      <w:r w:rsidRPr="00A52E19">
        <w:rPr>
          <w:rFonts w:ascii="Arial" w:hAnsi="Arial" w:cs="Arial"/>
          <w:sz w:val="20"/>
          <w:szCs w:val="20"/>
        </w:rPr>
        <w:t xml:space="preserve"> část</w:t>
      </w:r>
      <w:r w:rsidR="00C9064D">
        <w:rPr>
          <w:rFonts w:ascii="Arial" w:hAnsi="Arial" w:cs="Arial"/>
          <w:sz w:val="20"/>
          <w:szCs w:val="20"/>
        </w:rPr>
        <w:t>em</w:t>
      </w:r>
      <w:r w:rsidRPr="00A52E19">
        <w:rPr>
          <w:rFonts w:ascii="Arial" w:hAnsi="Arial" w:cs="Arial"/>
          <w:sz w:val="20"/>
          <w:szCs w:val="20"/>
        </w:rPr>
        <w:t xml:space="preserve">, jeví se jako vhodné uspořádání, aby rozhodování o zřízení výhrady </w:t>
      </w:r>
      <w:r w:rsidR="006E7ACB">
        <w:rPr>
          <w:rFonts w:ascii="Arial" w:hAnsi="Arial" w:cs="Arial"/>
          <w:sz w:val="20"/>
          <w:szCs w:val="20"/>
        </w:rPr>
        <w:t xml:space="preserve">k </w:t>
      </w:r>
      <w:r w:rsidRPr="00A52E19">
        <w:rPr>
          <w:rFonts w:ascii="Arial" w:hAnsi="Arial" w:cs="Arial"/>
          <w:sz w:val="20"/>
          <w:szCs w:val="20"/>
        </w:rPr>
        <w:t xml:space="preserve">FVE ve smyslu </w:t>
      </w:r>
      <w:proofErr w:type="spellStart"/>
      <w:r w:rsidRPr="00A52E19">
        <w:rPr>
          <w:rFonts w:ascii="Arial" w:hAnsi="Arial" w:cs="Arial"/>
          <w:sz w:val="20"/>
          <w:szCs w:val="20"/>
        </w:rPr>
        <w:t>ust</w:t>
      </w:r>
      <w:proofErr w:type="spellEnd"/>
      <w:r w:rsidRPr="00A52E19">
        <w:rPr>
          <w:rFonts w:ascii="Arial" w:hAnsi="Arial" w:cs="Arial"/>
          <w:sz w:val="20"/>
          <w:szCs w:val="20"/>
        </w:rPr>
        <w:t>. § 508 OZ náleželo do působnosti Rady městské části.</w:t>
      </w:r>
    </w:p>
    <w:p w14:paraId="14839E14" w14:textId="264807EF" w:rsidR="00EA2DA6" w:rsidRPr="00EA24C1" w:rsidRDefault="00EA2DA6" w:rsidP="00A52E19">
      <w:pPr>
        <w:pStyle w:val="Bezmezer"/>
        <w:keepNext/>
        <w:keepLines/>
        <w:spacing w:before="240"/>
        <w:jc w:val="both"/>
        <w:rPr>
          <w:rFonts w:ascii="Arial" w:hAnsi="Arial" w:cs="Arial"/>
          <w:bCs/>
          <w:sz w:val="20"/>
          <w:u w:val="single"/>
        </w:rPr>
      </w:pPr>
      <w:r w:rsidRPr="00595944">
        <w:rPr>
          <w:rFonts w:ascii="Arial" w:hAnsi="Arial" w:cs="Arial"/>
          <w:b/>
          <w:bCs/>
          <w:sz w:val="20"/>
          <w:szCs w:val="20"/>
          <w:u w:val="single"/>
        </w:rPr>
        <w:t>Úprava v oblasti územního rozvoje a výstavby (čl. 17</w:t>
      </w:r>
      <w:r w:rsidR="007A5EC1">
        <w:rPr>
          <w:rFonts w:ascii="Arial" w:hAnsi="Arial" w:cs="Arial"/>
          <w:b/>
          <w:bCs/>
          <w:sz w:val="20"/>
          <w:szCs w:val="20"/>
          <w:u w:val="single"/>
        </w:rPr>
        <w:t xml:space="preserve"> a 18</w:t>
      </w:r>
      <w:r w:rsidRPr="00595944">
        <w:rPr>
          <w:rFonts w:ascii="Arial" w:hAnsi="Arial" w:cs="Arial"/>
          <w:b/>
          <w:bCs/>
          <w:sz w:val="20"/>
          <w:szCs w:val="20"/>
          <w:u w:val="single"/>
        </w:rPr>
        <w:t xml:space="preserve">) </w:t>
      </w:r>
    </w:p>
    <w:p w14:paraId="185420E9" w14:textId="77777777" w:rsidR="00E66704" w:rsidRDefault="00EA2DA6">
      <w:pPr>
        <w:pStyle w:val="ZkladntextIMP"/>
        <w:spacing w:line="240" w:lineRule="auto"/>
        <w:jc w:val="both"/>
        <w:rPr>
          <w:rFonts w:ascii="Arial" w:hAnsi="Arial" w:cs="Arial"/>
          <w:color w:val="1A1F2A"/>
          <w:sz w:val="20"/>
          <w:bdr w:val="none" w:sz="0" w:space="0" w:color="auto" w:frame="1"/>
          <w:shd w:val="clear" w:color="auto" w:fill="FFFFFF"/>
        </w:rPr>
      </w:pPr>
      <w:r w:rsidRPr="00EA2DA6">
        <w:rPr>
          <w:rFonts w:ascii="Arial" w:hAnsi="Arial" w:cs="Arial"/>
          <w:color w:val="242424"/>
          <w:sz w:val="20"/>
          <w:shd w:val="clear" w:color="auto" w:fill="FFFFFF"/>
        </w:rPr>
        <w:t>Dle zákona č. 283/2021 Sb., stavební zákon, ve znění pozdějších předpisů</w:t>
      </w:r>
      <w:r w:rsidR="00AF1533">
        <w:rPr>
          <w:rFonts w:ascii="Arial" w:hAnsi="Arial" w:cs="Arial"/>
          <w:color w:val="242424"/>
          <w:sz w:val="20"/>
          <w:shd w:val="clear" w:color="auto" w:fill="FFFFFF"/>
        </w:rPr>
        <w:t xml:space="preserve"> </w:t>
      </w:r>
      <w:r w:rsidR="00AF1533">
        <w:rPr>
          <w:rFonts w:ascii="Arial" w:hAnsi="Arial" w:cs="Arial"/>
          <w:sz w:val="20"/>
        </w:rPr>
        <w:t>(dále jen „nový stavební zákon“)</w:t>
      </w:r>
      <w:r w:rsidRPr="00EA2DA6">
        <w:rPr>
          <w:rFonts w:ascii="Arial" w:hAnsi="Arial" w:cs="Arial"/>
          <w:color w:val="242424"/>
          <w:sz w:val="20"/>
          <w:shd w:val="clear" w:color="auto" w:fill="FFFFFF"/>
        </w:rPr>
        <w:t>, </w:t>
      </w:r>
      <w:r w:rsidRPr="00EA2DA6">
        <w:rPr>
          <w:rFonts w:ascii="Arial" w:hAnsi="Arial" w:cs="Arial"/>
          <w:color w:val="1A1F2A"/>
          <w:sz w:val="20"/>
          <w:bdr w:val="none" w:sz="0" w:space="0" w:color="auto" w:frame="1"/>
          <w:shd w:val="clear" w:color="auto" w:fill="FFFFFF"/>
        </w:rPr>
        <w:t>od 1. 7. 2024 orgány územního plánování územně plánovací informace neposkytují.</w:t>
      </w:r>
    </w:p>
    <w:p w14:paraId="1DA8813F" w14:textId="127B868A" w:rsidR="00B8059F" w:rsidRPr="004D666B" w:rsidRDefault="00B8059F">
      <w:pPr>
        <w:pStyle w:val="ZkladntextIMP"/>
        <w:spacing w:line="240" w:lineRule="auto"/>
        <w:jc w:val="both"/>
        <w:rPr>
          <w:rFonts w:ascii="Arial" w:hAnsi="Arial" w:cs="Arial"/>
          <w:color w:val="1A1F2A"/>
          <w:sz w:val="20"/>
          <w:bdr w:val="none" w:sz="0" w:space="0" w:color="auto" w:frame="1"/>
          <w:shd w:val="clear" w:color="auto" w:fill="FFFFFF"/>
        </w:rPr>
      </w:pPr>
      <w:r w:rsidRPr="00B8059F">
        <w:rPr>
          <w:rFonts w:ascii="Arial" w:hAnsi="Arial" w:cs="Arial"/>
          <w:color w:val="1A1F2A"/>
          <w:sz w:val="20"/>
          <w:bdr w:val="none" w:sz="0" w:space="0" w:color="auto" w:frame="1"/>
          <w:shd w:val="clear" w:color="auto" w:fill="FFFFFF"/>
        </w:rPr>
        <w:t xml:space="preserve">Aktuálně jsou upravovány Zásady pro spolupráci s investory na rozvoji veřejné infrastruktury statutárního města </w:t>
      </w:r>
      <w:r w:rsidRPr="004D666B">
        <w:rPr>
          <w:rFonts w:ascii="Arial" w:hAnsi="Arial" w:cs="Arial"/>
          <w:color w:val="1A1F2A"/>
          <w:sz w:val="20"/>
          <w:bdr w:val="none" w:sz="0" w:space="0" w:color="auto" w:frame="1"/>
          <w:shd w:val="clear" w:color="auto" w:fill="FFFFFF"/>
        </w:rPr>
        <w:t>Brna (dále jen „Zásady“). Není jasné, jaké další smlouvy kromě plánovacích dle nového stavebního zákona bude město Brno uzavírat, toto bude obsahem Zásad.</w:t>
      </w:r>
    </w:p>
    <w:p w14:paraId="6BFB2C61" w14:textId="0DF7B269" w:rsidR="000B7E29" w:rsidRDefault="000B7E29">
      <w:pPr>
        <w:pStyle w:val="ZkladntextIMP"/>
        <w:spacing w:line="240" w:lineRule="auto"/>
        <w:jc w:val="both"/>
        <w:rPr>
          <w:rFonts w:ascii="Arial" w:hAnsi="Arial" w:cs="Arial"/>
          <w:color w:val="1A1F2A"/>
          <w:sz w:val="20"/>
          <w:bdr w:val="none" w:sz="0" w:space="0" w:color="auto" w:frame="1"/>
          <w:shd w:val="clear" w:color="auto" w:fill="FFFFFF"/>
        </w:rPr>
      </w:pPr>
      <w:r w:rsidRPr="004D666B">
        <w:rPr>
          <w:rFonts w:ascii="Arial" w:hAnsi="Arial" w:cs="Arial"/>
          <w:color w:val="1A1F2A"/>
          <w:sz w:val="20"/>
          <w:bdr w:val="none" w:sz="0" w:space="0" w:color="auto" w:frame="1"/>
          <w:shd w:val="clear" w:color="auto" w:fill="FFFFFF"/>
        </w:rPr>
        <w:t xml:space="preserve">Úprava čl. 18 spočívá ve vypuštění specifikace smlouvy o poskytnutí investičního příspěvku. </w:t>
      </w:r>
      <w:r w:rsidR="008D1365" w:rsidRPr="004D666B">
        <w:rPr>
          <w:rFonts w:ascii="Arial" w:hAnsi="Arial" w:cs="Arial"/>
          <w:color w:val="1A1F2A"/>
          <w:sz w:val="20"/>
          <w:bdr w:val="none" w:sz="0" w:space="0" w:color="auto" w:frame="1"/>
          <w:shd w:val="clear" w:color="auto" w:fill="FFFFFF"/>
        </w:rPr>
        <w:t>Smlouvy, které mohou MČ uzavírat, budou speci</w:t>
      </w:r>
      <w:r w:rsidR="00F61D79" w:rsidRPr="004D666B">
        <w:rPr>
          <w:rFonts w:ascii="Arial" w:hAnsi="Arial" w:cs="Arial"/>
          <w:color w:val="1A1F2A"/>
          <w:sz w:val="20"/>
          <w:bdr w:val="none" w:sz="0" w:space="0" w:color="auto" w:frame="1"/>
          <w:shd w:val="clear" w:color="auto" w:fill="FFFFFF"/>
        </w:rPr>
        <w:t>fikovány v</w:t>
      </w:r>
      <w:r w:rsidR="00F61D79">
        <w:rPr>
          <w:rFonts w:ascii="Arial" w:hAnsi="Arial" w:cs="Arial"/>
          <w:color w:val="1A1F2A"/>
          <w:sz w:val="20"/>
          <w:bdr w:val="none" w:sz="0" w:space="0" w:color="auto" w:frame="1"/>
          <w:shd w:val="clear" w:color="auto" w:fill="FFFFFF"/>
        </w:rPr>
        <w:t xml:space="preserve"> Zásadách</w:t>
      </w:r>
      <w:r w:rsidRPr="000B7E29">
        <w:rPr>
          <w:rFonts w:ascii="Arial" w:hAnsi="Arial" w:cs="Arial"/>
          <w:color w:val="1A1F2A"/>
          <w:sz w:val="20"/>
          <w:bdr w:val="none" w:sz="0" w:space="0" w:color="auto" w:frame="1"/>
          <w:shd w:val="clear" w:color="auto" w:fill="FFFFFF"/>
        </w:rPr>
        <w:t>.</w:t>
      </w:r>
    </w:p>
    <w:p w14:paraId="4593C7EC" w14:textId="3B825BFF" w:rsidR="00F30B92" w:rsidRPr="00A52E19" w:rsidRDefault="00F30B92" w:rsidP="00A52E19">
      <w:pPr>
        <w:pStyle w:val="Bezmezer"/>
        <w:keepNext/>
        <w:keepLines/>
        <w:spacing w:before="240"/>
        <w:jc w:val="both"/>
        <w:rPr>
          <w:rFonts w:ascii="Arial" w:hAnsi="Arial" w:cs="Arial"/>
          <w:b/>
          <w:bCs/>
          <w:sz w:val="20"/>
          <w:u w:val="single"/>
        </w:rPr>
      </w:pPr>
      <w:r w:rsidRPr="00A52E19">
        <w:rPr>
          <w:rFonts w:ascii="Arial" w:hAnsi="Arial" w:cs="Arial"/>
          <w:b/>
          <w:bCs/>
          <w:sz w:val="20"/>
          <w:szCs w:val="20"/>
          <w:u w:val="single"/>
        </w:rPr>
        <w:lastRenderedPageBreak/>
        <w:t>Úprava v oblasti hospodářského rozvoje, regenerace a propagace města, evropské projekty (čl.</w:t>
      </w:r>
      <w:r>
        <w:rPr>
          <w:rFonts w:ascii="Arial" w:hAnsi="Arial" w:cs="Arial"/>
          <w:b/>
          <w:bCs/>
          <w:sz w:val="20"/>
          <w:szCs w:val="20"/>
          <w:u w:val="single"/>
        </w:rPr>
        <w:t> </w:t>
      </w:r>
      <w:r w:rsidRPr="00A52E19">
        <w:rPr>
          <w:rFonts w:ascii="Arial" w:hAnsi="Arial" w:cs="Arial"/>
          <w:b/>
          <w:bCs/>
          <w:sz w:val="20"/>
          <w:szCs w:val="20"/>
          <w:u w:val="single"/>
        </w:rPr>
        <w:t xml:space="preserve">19) </w:t>
      </w:r>
    </w:p>
    <w:p w14:paraId="1882910F" w14:textId="69ED33ED" w:rsidR="00F30B92" w:rsidRDefault="00F30B92" w:rsidP="00A52E19">
      <w:pPr>
        <w:pStyle w:val="ZkladntextIMP"/>
        <w:spacing w:line="240" w:lineRule="auto"/>
        <w:jc w:val="both"/>
        <w:rPr>
          <w:rFonts w:ascii="Arial" w:hAnsi="Arial" w:cs="Arial"/>
          <w:color w:val="1A1F2A"/>
          <w:sz w:val="20"/>
          <w:bdr w:val="none" w:sz="0" w:space="0" w:color="auto" w:frame="1"/>
          <w:shd w:val="clear" w:color="auto" w:fill="FFFFFF"/>
        </w:rPr>
      </w:pPr>
      <w:r w:rsidRPr="00F30B92">
        <w:rPr>
          <w:rFonts w:ascii="Arial" w:hAnsi="Arial" w:cs="Arial"/>
          <w:color w:val="1A1F2A"/>
          <w:sz w:val="20"/>
          <w:bdr w:val="none" w:sz="0" w:space="0" w:color="auto" w:frame="1"/>
          <w:shd w:val="clear" w:color="auto" w:fill="FFFFFF"/>
        </w:rPr>
        <w:t xml:space="preserve">Návrh změny </w:t>
      </w:r>
      <w:r>
        <w:rPr>
          <w:rFonts w:ascii="Arial" w:hAnsi="Arial" w:cs="Arial"/>
          <w:color w:val="1A1F2A"/>
          <w:sz w:val="20"/>
          <w:bdr w:val="none" w:sz="0" w:space="0" w:color="auto" w:frame="1"/>
          <w:shd w:val="clear" w:color="auto" w:fill="FFFFFF"/>
        </w:rPr>
        <w:t>S</w:t>
      </w:r>
      <w:r w:rsidRPr="00F30B92">
        <w:rPr>
          <w:rFonts w:ascii="Arial" w:hAnsi="Arial" w:cs="Arial"/>
          <w:color w:val="1A1F2A"/>
          <w:sz w:val="20"/>
          <w:bdr w:val="none" w:sz="0" w:space="0" w:color="auto" w:frame="1"/>
          <w:shd w:val="clear" w:color="auto" w:fill="FFFFFF"/>
        </w:rPr>
        <w:t xml:space="preserve">tatutu souvisí se zpřesněním terminologie včetně doplnění nadřazené agendy (strategického plánování) a </w:t>
      </w:r>
      <w:r>
        <w:rPr>
          <w:rFonts w:ascii="Arial" w:hAnsi="Arial" w:cs="Arial"/>
          <w:color w:val="1A1F2A"/>
          <w:sz w:val="20"/>
          <w:bdr w:val="none" w:sz="0" w:space="0" w:color="auto" w:frame="1"/>
          <w:shd w:val="clear" w:color="auto" w:fill="FFFFFF"/>
        </w:rPr>
        <w:t xml:space="preserve">se </w:t>
      </w:r>
      <w:r w:rsidRPr="00F30B92">
        <w:rPr>
          <w:rFonts w:ascii="Arial" w:hAnsi="Arial" w:cs="Arial"/>
          <w:color w:val="1A1F2A"/>
          <w:sz w:val="20"/>
          <w:bdr w:val="none" w:sz="0" w:space="0" w:color="auto" w:frame="1"/>
          <w:shd w:val="clear" w:color="auto" w:fill="FFFFFF"/>
        </w:rPr>
        <w:t xml:space="preserve">zohledněním aktuálního stavu předmětných agend.  </w:t>
      </w:r>
    </w:p>
    <w:p w14:paraId="6E7F5499" w14:textId="72843172" w:rsidR="00AF1533" w:rsidRPr="00106A0E" w:rsidRDefault="00AF1533" w:rsidP="00A52E19">
      <w:pPr>
        <w:pStyle w:val="Bezmezer"/>
        <w:keepNext/>
        <w:keepLines/>
        <w:spacing w:before="240"/>
        <w:jc w:val="both"/>
        <w:rPr>
          <w:rFonts w:ascii="Arial" w:hAnsi="Arial" w:cs="Arial"/>
          <w:bCs/>
          <w:sz w:val="20"/>
          <w:u w:val="single"/>
        </w:rPr>
      </w:pPr>
      <w:r w:rsidRPr="00595944">
        <w:rPr>
          <w:rFonts w:ascii="Arial" w:hAnsi="Arial" w:cs="Arial"/>
          <w:b/>
          <w:bCs/>
          <w:sz w:val="20"/>
          <w:szCs w:val="20"/>
          <w:u w:val="single"/>
        </w:rPr>
        <w:t xml:space="preserve">Úprava v oblasti majetku (čl. </w:t>
      </w:r>
      <w:r w:rsidRPr="00A52E19">
        <w:rPr>
          <w:rFonts w:ascii="Arial" w:hAnsi="Arial" w:cs="Arial"/>
          <w:b/>
          <w:bCs/>
          <w:sz w:val="20"/>
          <w:szCs w:val="20"/>
          <w:u w:val="single"/>
        </w:rPr>
        <w:t>25</w:t>
      </w:r>
      <w:r w:rsidRPr="00595944">
        <w:rPr>
          <w:rFonts w:ascii="Arial" w:hAnsi="Arial" w:cs="Arial"/>
          <w:b/>
          <w:bCs/>
          <w:sz w:val="20"/>
          <w:szCs w:val="20"/>
          <w:u w:val="single"/>
        </w:rPr>
        <w:t>, 26</w:t>
      </w:r>
      <w:r w:rsidR="00802663">
        <w:rPr>
          <w:rFonts w:ascii="Arial" w:hAnsi="Arial" w:cs="Arial"/>
          <w:b/>
          <w:bCs/>
          <w:sz w:val="20"/>
          <w:szCs w:val="20"/>
          <w:u w:val="single"/>
        </w:rPr>
        <w:t>)</w:t>
      </w:r>
      <w:r w:rsidR="00F909F5">
        <w:rPr>
          <w:rFonts w:ascii="Arial" w:hAnsi="Arial" w:cs="Arial"/>
          <w:b/>
          <w:bCs/>
          <w:sz w:val="20"/>
          <w:szCs w:val="20"/>
          <w:u w:val="single"/>
        </w:rPr>
        <w:t xml:space="preserve"> a </w:t>
      </w:r>
      <w:r w:rsidR="00802663">
        <w:rPr>
          <w:rFonts w:ascii="Arial" w:hAnsi="Arial" w:cs="Arial"/>
          <w:b/>
          <w:bCs/>
          <w:sz w:val="20"/>
          <w:szCs w:val="20"/>
          <w:u w:val="single"/>
        </w:rPr>
        <w:t xml:space="preserve">v </w:t>
      </w:r>
      <w:r w:rsidR="00F909F5">
        <w:rPr>
          <w:rFonts w:ascii="Arial" w:hAnsi="Arial" w:cs="Arial"/>
          <w:b/>
          <w:bCs/>
          <w:sz w:val="20"/>
          <w:szCs w:val="20"/>
          <w:u w:val="single"/>
        </w:rPr>
        <w:t>přílo</w:t>
      </w:r>
      <w:r w:rsidR="00802663">
        <w:rPr>
          <w:rFonts w:ascii="Arial" w:hAnsi="Arial" w:cs="Arial"/>
          <w:b/>
          <w:bCs/>
          <w:sz w:val="20"/>
          <w:szCs w:val="20"/>
          <w:u w:val="single"/>
        </w:rPr>
        <w:t>ze</w:t>
      </w:r>
      <w:r w:rsidR="00F909F5">
        <w:rPr>
          <w:rFonts w:ascii="Arial" w:hAnsi="Arial" w:cs="Arial"/>
          <w:b/>
          <w:bCs/>
          <w:sz w:val="20"/>
          <w:szCs w:val="20"/>
          <w:u w:val="single"/>
        </w:rPr>
        <w:t xml:space="preserve"> č. 7</w:t>
      </w:r>
      <w:r w:rsidRPr="00595944">
        <w:rPr>
          <w:rFonts w:ascii="Arial" w:hAnsi="Arial" w:cs="Arial"/>
          <w:b/>
          <w:bCs/>
          <w:sz w:val="20"/>
          <w:szCs w:val="20"/>
          <w:u w:val="single"/>
        </w:rPr>
        <w:t xml:space="preserve">) </w:t>
      </w:r>
    </w:p>
    <w:p w14:paraId="25DD5623" w14:textId="7A8F96F1" w:rsidR="00AF1533" w:rsidRDefault="00AF1533" w:rsidP="00AF1533">
      <w:pPr>
        <w:jc w:val="both"/>
        <w:rPr>
          <w:rFonts w:ascii="Arial" w:hAnsi="Arial" w:cs="Arial"/>
          <w:sz w:val="20"/>
          <w:szCs w:val="20"/>
        </w:rPr>
      </w:pPr>
      <w:r>
        <w:rPr>
          <w:rFonts w:ascii="Arial" w:hAnsi="Arial" w:cs="Arial"/>
          <w:sz w:val="20"/>
          <w:szCs w:val="20"/>
        </w:rPr>
        <w:t xml:space="preserve">Ustanovení § 130 nového stavebního zákona </w:t>
      </w:r>
      <w:r w:rsidR="00A57570">
        <w:rPr>
          <w:rFonts w:ascii="Arial" w:hAnsi="Arial" w:cs="Arial"/>
          <w:sz w:val="20"/>
          <w:szCs w:val="20"/>
        </w:rPr>
        <w:t xml:space="preserve">upravuje institut </w:t>
      </w:r>
      <w:r>
        <w:rPr>
          <w:rFonts w:ascii="Arial" w:hAnsi="Arial" w:cs="Arial"/>
          <w:sz w:val="20"/>
          <w:szCs w:val="20"/>
        </w:rPr>
        <w:t>plánovací smlouv</w:t>
      </w:r>
      <w:r w:rsidR="00A57570">
        <w:rPr>
          <w:rFonts w:ascii="Arial" w:hAnsi="Arial" w:cs="Arial"/>
          <w:sz w:val="20"/>
          <w:szCs w:val="20"/>
        </w:rPr>
        <w:t>y, kterou</w:t>
      </w:r>
      <w:r>
        <w:rPr>
          <w:rFonts w:ascii="Arial" w:hAnsi="Arial" w:cs="Arial"/>
          <w:sz w:val="20"/>
          <w:szCs w:val="20"/>
        </w:rPr>
        <w:t xml:space="preserve"> definuje jako </w:t>
      </w:r>
      <w:r w:rsidRPr="00F40DF8">
        <w:rPr>
          <w:rFonts w:ascii="Arial" w:hAnsi="Arial" w:cs="Arial"/>
          <w:sz w:val="20"/>
          <w:szCs w:val="20"/>
        </w:rPr>
        <w:t>veřejnoprávní smlouv</w:t>
      </w:r>
      <w:r>
        <w:rPr>
          <w:rFonts w:ascii="Arial" w:hAnsi="Arial" w:cs="Arial"/>
          <w:sz w:val="20"/>
          <w:szCs w:val="20"/>
        </w:rPr>
        <w:t>u</w:t>
      </w:r>
      <w:r w:rsidRPr="00F40DF8">
        <w:rPr>
          <w:rFonts w:ascii="Arial" w:hAnsi="Arial" w:cs="Arial"/>
          <w:sz w:val="20"/>
          <w:szCs w:val="20"/>
        </w:rPr>
        <w:t xml:space="preserve"> uzavřen</w:t>
      </w:r>
      <w:r>
        <w:rPr>
          <w:rFonts w:ascii="Arial" w:hAnsi="Arial" w:cs="Arial"/>
          <w:sz w:val="20"/>
          <w:szCs w:val="20"/>
        </w:rPr>
        <w:t>ou</w:t>
      </w:r>
      <w:r w:rsidRPr="00F40DF8">
        <w:rPr>
          <w:rFonts w:ascii="Arial" w:hAnsi="Arial" w:cs="Arial"/>
          <w:sz w:val="20"/>
          <w:szCs w:val="20"/>
        </w:rPr>
        <w:t xml:space="preserve"> mezi stavebníkem a obcí, městskou částí hlavního města Prahy nebo krajem nebo vlastníkem veřejné infrastruktury, jejímž obsahem je vzájemná povinnost stran poskytnout si součinnost při uskutečnění ve smlouvě uvedeného záměru a postupovat při jeho uskutečňování ujednaným způsobem</w:t>
      </w:r>
      <w:r>
        <w:rPr>
          <w:rFonts w:ascii="Arial" w:hAnsi="Arial" w:cs="Arial"/>
          <w:sz w:val="20"/>
          <w:szCs w:val="20"/>
        </w:rPr>
        <w:t>.</w:t>
      </w:r>
    </w:p>
    <w:p w14:paraId="373E4D90" w14:textId="77777777" w:rsidR="00AF1533" w:rsidRDefault="00AF1533" w:rsidP="00AF1533">
      <w:pPr>
        <w:jc w:val="both"/>
        <w:rPr>
          <w:rFonts w:ascii="Arial" w:hAnsi="Arial" w:cs="Arial"/>
          <w:sz w:val="20"/>
          <w:szCs w:val="20"/>
        </w:rPr>
      </w:pPr>
      <w:r>
        <w:rPr>
          <w:rFonts w:ascii="Arial" w:hAnsi="Arial" w:cs="Arial"/>
          <w:sz w:val="20"/>
          <w:szCs w:val="20"/>
        </w:rPr>
        <w:t>Dle vyjádření Ministerstva pro místní rozvoj k</w:t>
      </w:r>
      <w:r w:rsidRPr="00C3446F">
        <w:rPr>
          <w:rFonts w:ascii="Arial" w:hAnsi="Arial" w:cs="Arial"/>
          <w:sz w:val="20"/>
          <w:szCs w:val="20"/>
        </w:rPr>
        <w:t xml:space="preserve"> žádosti </w:t>
      </w:r>
      <w:r>
        <w:rPr>
          <w:rFonts w:ascii="Arial" w:hAnsi="Arial" w:cs="Arial"/>
          <w:sz w:val="20"/>
          <w:szCs w:val="20"/>
        </w:rPr>
        <w:t xml:space="preserve">statutárního města Brna </w:t>
      </w:r>
      <w:r w:rsidRPr="00C3446F">
        <w:rPr>
          <w:rFonts w:ascii="Arial" w:hAnsi="Arial" w:cs="Arial"/>
          <w:sz w:val="20"/>
          <w:szCs w:val="20"/>
        </w:rPr>
        <w:t>o stanovisko k</w:t>
      </w:r>
      <w:r>
        <w:rPr>
          <w:rFonts w:ascii="Arial" w:hAnsi="Arial" w:cs="Arial"/>
          <w:sz w:val="20"/>
          <w:szCs w:val="20"/>
        </w:rPr>
        <w:t> </w:t>
      </w:r>
      <w:r w:rsidRPr="00C3446F">
        <w:rPr>
          <w:rFonts w:ascii="Arial" w:hAnsi="Arial" w:cs="Arial"/>
          <w:sz w:val="20"/>
          <w:szCs w:val="20"/>
        </w:rPr>
        <w:t>problematice plánovacích smluv</w:t>
      </w:r>
      <w:r>
        <w:rPr>
          <w:rFonts w:ascii="Arial" w:hAnsi="Arial" w:cs="Arial"/>
          <w:sz w:val="20"/>
          <w:szCs w:val="20"/>
        </w:rPr>
        <w:t>, č. j. M</w:t>
      </w:r>
      <w:r w:rsidRPr="00C3446F">
        <w:rPr>
          <w:rFonts w:ascii="Arial" w:hAnsi="Arial" w:cs="Arial"/>
          <w:sz w:val="20"/>
          <w:szCs w:val="20"/>
        </w:rPr>
        <w:t>MR-36503/2024-81</w:t>
      </w:r>
      <w:r>
        <w:rPr>
          <w:rFonts w:ascii="Arial" w:hAnsi="Arial" w:cs="Arial"/>
          <w:sz w:val="20"/>
          <w:szCs w:val="20"/>
        </w:rPr>
        <w:t xml:space="preserve"> ze dne 29. 5. 2024 (dále jen „vyjádření MMR“), které je k materiálu přiloženo</w:t>
      </w:r>
      <w:r w:rsidRPr="00101431">
        <w:rPr>
          <w:rFonts w:ascii="Arial" w:hAnsi="Arial" w:cs="Arial"/>
          <w:b/>
          <w:bCs/>
          <w:sz w:val="20"/>
          <w:szCs w:val="20"/>
        </w:rPr>
        <w:t>, nemůže</w:t>
      </w:r>
      <w:r>
        <w:rPr>
          <w:rFonts w:ascii="Arial" w:hAnsi="Arial" w:cs="Arial"/>
          <w:sz w:val="20"/>
          <w:szCs w:val="20"/>
        </w:rPr>
        <w:t xml:space="preserve"> být s ohledem na textaci ustanovení § 130 odst. 1 nového stavebního zákona plánovací smlouva uzavřena městskou částí jiného územně členěného statutárního města, než je hlavní město Praha. Městské části města Brna tedy nemohou uzavírat plánovací smlouvy dle nového stavebního zákona.</w:t>
      </w:r>
    </w:p>
    <w:p w14:paraId="6C3266C6" w14:textId="1C440922" w:rsidR="00AF1533" w:rsidRDefault="00AF1533" w:rsidP="00AF1533">
      <w:pPr>
        <w:jc w:val="both"/>
        <w:rPr>
          <w:rFonts w:ascii="Arial" w:hAnsi="Arial" w:cs="Arial"/>
          <w:sz w:val="20"/>
          <w:szCs w:val="20"/>
        </w:rPr>
      </w:pPr>
      <w:r>
        <w:rPr>
          <w:rFonts w:ascii="Arial" w:hAnsi="Arial" w:cs="Arial"/>
          <w:sz w:val="20"/>
          <w:szCs w:val="20"/>
        </w:rPr>
        <w:t xml:space="preserve">Nicméně </w:t>
      </w:r>
      <w:r w:rsidR="00D34D2B">
        <w:rPr>
          <w:rFonts w:ascii="Arial" w:hAnsi="Arial" w:cs="Arial"/>
          <w:sz w:val="20"/>
          <w:szCs w:val="20"/>
        </w:rPr>
        <w:t>současný stav (po 1. 7. 2024)</w:t>
      </w:r>
      <w:r>
        <w:rPr>
          <w:rFonts w:ascii="Arial" w:hAnsi="Arial" w:cs="Arial"/>
          <w:sz w:val="20"/>
          <w:szCs w:val="20"/>
        </w:rPr>
        <w:t xml:space="preserve"> nevylučuje možnost i nadále uzavírat soukromoprávní nepojmenované smlouvy dle ustanovení § 1746 občanského zákoníku mezi městem Brnem a</w:t>
      </w:r>
      <w:r w:rsidR="0081255B">
        <w:rPr>
          <w:rFonts w:ascii="Arial" w:hAnsi="Arial" w:cs="Arial"/>
          <w:sz w:val="20"/>
          <w:szCs w:val="20"/>
        </w:rPr>
        <w:t> </w:t>
      </w:r>
      <w:r>
        <w:rPr>
          <w:rFonts w:ascii="Arial" w:hAnsi="Arial" w:cs="Arial"/>
          <w:sz w:val="20"/>
          <w:szCs w:val="20"/>
        </w:rPr>
        <w:t xml:space="preserve">stavebníkem v případech, že smlouva nebude obsahovat veřejnoprávní závazky. Resp. dle vyjádření MMR </w:t>
      </w:r>
      <w:r w:rsidRPr="00D87C0E">
        <w:rPr>
          <w:rFonts w:ascii="Arial" w:hAnsi="Arial" w:cs="Arial"/>
          <w:i/>
          <w:iCs/>
          <w:sz w:val="20"/>
          <w:szCs w:val="20"/>
        </w:rPr>
        <w:t>„plánovací smlouva podle nového stavebního zákona může obsahovat i soukromoprávní prvky, soukromoprávní smlouva uzavřená podle občanského zákoníku naopak veřejnoprávní závazky příslušející plánovací smlouvě obsahovat nemůže“</w:t>
      </w:r>
      <w:r>
        <w:rPr>
          <w:rFonts w:ascii="Arial" w:hAnsi="Arial" w:cs="Arial"/>
          <w:sz w:val="20"/>
          <w:szCs w:val="20"/>
        </w:rPr>
        <w:t>.</w:t>
      </w:r>
    </w:p>
    <w:p w14:paraId="649DB57C" w14:textId="5FAE29E2" w:rsidR="00AF1533" w:rsidRDefault="00AF1533" w:rsidP="00AF1533">
      <w:pPr>
        <w:jc w:val="both"/>
        <w:rPr>
          <w:rFonts w:ascii="Arial" w:hAnsi="Arial" w:cs="Arial"/>
          <w:sz w:val="20"/>
          <w:szCs w:val="20"/>
        </w:rPr>
      </w:pPr>
      <w:r>
        <w:rPr>
          <w:rFonts w:ascii="Arial" w:hAnsi="Arial" w:cs="Arial"/>
          <w:sz w:val="20"/>
          <w:szCs w:val="20"/>
        </w:rPr>
        <w:t xml:space="preserve">Zároveň dle současné textace Statutu docházelo k situacím, kdy stavebník pro svůj záměr sice uzavřel s městem Brnem smlouvu o spolupráci, nicméně v případě pozemků svěřených městským částem zastupovala město Brno jako vlastníka pozemků příslušná městská část na základě článku 26 odst. 1 písm. c), případně článku 13 Statutu, přičemž městská část </w:t>
      </w:r>
      <w:r w:rsidRPr="00101431">
        <w:rPr>
          <w:rFonts w:ascii="Arial" w:hAnsi="Arial" w:cs="Arial"/>
          <w:sz w:val="20"/>
          <w:szCs w:val="20"/>
          <w:u w:val="single"/>
        </w:rPr>
        <w:t>nebyla povinna zohlednit, v rámci zastupování města jako účastníka územního či stavebního řízení</w:t>
      </w:r>
      <w:r>
        <w:rPr>
          <w:rFonts w:ascii="Arial" w:hAnsi="Arial" w:cs="Arial"/>
          <w:sz w:val="20"/>
          <w:szCs w:val="20"/>
          <w:u w:val="single"/>
        </w:rPr>
        <w:t>, smlouvu o spolupráci uzavřenou se stavebníkem z úrovně města Brna.</w:t>
      </w:r>
    </w:p>
    <w:p w14:paraId="1148441F" w14:textId="3789B4EB" w:rsidR="00AF1533" w:rsidRDefault="00AF1533" w:rsidP="00AF1533">
      <w:pPr>
        <w:jc w:val="both"/>
        <w:rPr>
          <w:rFonts w:ascii="Arial" w:hAnsi="Arial" w:cs="Arial"/>
          <w:sz w:val="20"/>
          <w:szCs w:val="20"/>
        </w:rPr>
      </w:pPr>
      <w:r>
        <w:rPr>
          <w:rFonts w:ascii="Arial" w:hAnsi="Arial" w:cs="Arial"/>
          <w:sz w:val="20"/>
          <w:szCs w:val="20"/>
        </w:rPr>
        <w:t>Pro odstranění výše uvedeného nesouladu je navrženo změnit Statut tak, aby městské části zastupovaly město Brno jako vlastníka</w:t>
      </w:r>
      <w:r w:rsidRPr="00B54EDF">
        <w:t xml:space="preserve"> </w:t>
      </w:r>
      <w:r w:rsidRPr="00B54EDF">
        <w:rPr>
          <w:rFonts w:ascii="Arial" w:hAnsi="Arial" w:cs="Arial"/>
          <w:sz w:val="20"/>
          <w:szCs w:val="20"/>
        </w:rPr>
        <w:t>v řízeních prováděných podle</w:t>
      </w:r>
      <w:r>
        <w:rPr>
          <w:rFonts w:ascii="Arial" w:hAnsi="Arial" w:cs="Arial"/>
          <w:sz w:val="20"/>
          <w:szCs w:val="20"/>
        </w:rPr>
        <w:t xml:space="preserve"> nového</w:t>
      </w:r>
      <w:r w:rsidRPr="00B54EDF">
        <w:rPr>
          <w:rFonts w:ascii="Arial" w:hAnsi="Arial" w:cs="Arial"/>
          <w:sz w:val="20"/>
          <w:szCs w:val="20"/>
        </w:rPr>
        <w:t xml:space="preserve"> stavebního zákona ve věcech týkajících se svěřeného nemovitého majetku </w:t>
      </w:r>
      <w:r w:rsidRPr="008E1373">
        <w:rPr>
          <w:rFonts w:ascii="Arial" w:hAnsi="Arial" w:cs="Arial"/>
          <w:sz w:val="20"/>
          <w:szCs w:val="20"/>
          <w:u w:val="single"/>
        </w:rPr>
        <w:t>města (tak jako je tomu nyní), avšak s výjimkou řízení prováděných podle nového stavebního zákona u stavebních záměrů týkajících se svěřeného nemovitého majetku, u nichž je z úrovně města uzavřena plánovací smlouva dle nového stavebního zákona, nebo smlouva o spolupráci dle Zásad z úrovně města</w:t>
      </w:r>
      <w:r>
        <w:rPr>
          <w:rFonts w:ascii="Arial" w:hAnsi="Arial" w:cs="Arial"/>
          <w:sz w:val="20"/>
          <w:szCs w:val="20"/>
          <w:u w:val="single"/>
        </w:rPr>
        <w:t>, viz změna článku 25 a</w:t>
      </w:r>
      <w:r w:rsidR="008F101E">
        <w:rPr>
          <w:rFonts w:ascii="Arial" w:hAnsi="Arial" w:cs="Arial"/>
          <w:sz w:val="20"/>
          <w:szCs w:val="20"/>
          <w:u w:val="single"/>
        </w:rPr>
        <w:t> </w:t>
      </w:r>
      <w:r>
        <w:rPr>
          <w:rFonts w:ascii="Arial" w:hAnsi="Arial" w:cs="Arial"/>
          <w:sz w:val="20"/>
          <w:szCs w:val="20"/>
          <w:u w:val="single"/>
        </w:rPr>
        <w:t>26.</w:t>
      </w:r>
    </w:p>
    <w:p w14:paraId="2A7D6B96" w14:textId="7E7BE08B" w:rsidR="00AF1533" w:rsidRDefault="00AF1533" w:rsidP="00AF1533">
      <w:pPr>
        <w:jc w:val="both"/>
        <w:rPr>
          <w:rFonts w:ascii="Arial" w:hAnsi="Arial" w:cs="Arial"/>
          <w:sz w:val="20"/>
          <w:szCs w:val="20"/>
        </w:rPr>
      </w:pPr>
      <w:r>
        <w:rPr>
          <w:rFonts w:ascii="Arial" w:hAnsi="Arial" w:cs="Arial"/>
          <w:sz w:val="20"/>
          <w:szCs w:val="20"/>
        </w:rPr>
        <w:t xml:space="preserve">Kromě toho vystupuje obec, tj. statutární město Brno, jako účastník řízení dle starého i </w:t>
      </w:r>
      <w:r w:rsidR="00CE6E07">
        <w:rPr>
          <w:rFonts w:ascii="Arial" w:hAnsi="Arial" w:cs="Arial"/>
          <w:sz w:val="20"/>
          <w:szCs w:val="20"/>
        </w:rPr>
        <w:t xml:space="preserve">nového </w:t>
      </w:r>
      <w:r>
        <w:rPr>
          <w:rFonts w:ascii="Arial" w:hAnsi="Arial" w:cs="Arial"/>
          <w:sz w:val="20"/>
          <w:szCs w:val="20"/>
        </w:rPr>
        <w:t>stavebního zákona z titulu toho, že stavba se má uskutečnit na jeho území</w:t>
      </w:r>
      <w:r w:rsidR="00311ED2">
        <w:rPr>
          <w:rFonts w:ascii="Arial" w:hAnsi="Arial" w:cs="Arial"/>
          <w:sz w:val="20"/>
          <w:szCs w:val="20"/>
        </w:rPr>
        <w:t>.</w:t>
      </w:r>
      <w:r>
        <w:rPr>
          <w:rFonts w:ascii="Arial" w:hAnsi="Arial" w:cs="Arial"/>
          <w:sz w:val="20"/>
          <w:szCs w:val="20"/>
        </w:rPr>
        <w:t xml:space="preserve"> V těchto případech zastupuje statutární město Brno rovněž městská část</w:t>
      </w:r>
      <w:r w:rsidR="00CE6E07">
        <w:rPr>
          <w:rFonts w:ascii="Arial" w:hAnsi="Arial" w:cs="Arial"/>
          <w:sz w:val="20"/>
          <w:szCs w:val="20"/>
        </w:rPr>
        <w:t>,</w:t>
      </w:r>
      <w:r>
        <w:rPr>
          <w:rFonts w:ascii="Arial" w:hAnsi="Arial" w:cs="Arial"/>
          <w:sz w:val="20"/>
          <w:szCs w:val="20"/>
        </w:rPr>
        <w:t xml:space="preserve"> na jejímž území se má stavba uskutečnit. Výjimkou jsou stavby a území celoměstského zájmu, definované v příloze č. 7 Statutu, u nichž zastupuje statutární město Brno primátorka. Z tohoto důvodu se navrhuje doplnit do této přílohy další ustanovení, na </w:t>
      </w:r>
      <w:proofErr w:type="gramStart"/>
      <w:r>
        <w:rPr>
          <w:rFonts w:ascii="Arial" w:hAnsi="Arial" w:cs="Arial"/>
          <w:sz w:val="20"/>
          <w:szCs w:val="20"/>
        </w:rPr>
        <w:t>základě</w:t>
      </w:r>
      <w:proofErr w:type="gramEnd"/>
      <w:r>
        <w:rPr>
          <w:rFonts w:ascii="Arial" w:hAnsi="Arial" w:cs="Arial"/>
          <w:sz w:val="20"/>
          <w:szCs w:val="20"/>
        </w:rPr>
        <w:t xml:space="preserve"> něhož by v případě záměrů, u nichž je uzavřena plánovací smlouva či smlouva dle Zásad</w:t>
      </w:r>
      <w:r w:rsidR="009B4BE8">
        <w:rPr>
          <w:rFonts w:ascii="Arial" w:hAnsi="Arial" w:cs="Arial"/>
          <w:sz w:val="20"/>
          <w:szCs w:val="20"/>
        </w:rPr>
        <w:t>,</w:t>
      </w:r>
      <w:r>
        <w:rPr>
          <w:rFonts w:ascii="Arial" w:hAnsi="Arial" w:cs="Arial"/>
          <w:sz w:val="20"/>
          <w:szCs w:val="20"/>
        </w:rPr>
        <w:t xml:space="preserve"> bylo statutární město Brno zastupováno primátorkou města Brna.</w:t>
      </w:r>
    </w:p>
    <w:p w14:paraId="68EF6D64" w14:textId="737C1D9D" w:rsidR="003D4DE9" w:rsidRDefault="003D4DE9" w:rsidP="00AF1533">
      <w:pPr>
        <w:jc w:val="both"/>
        <w:rPr>
          <w:rFonts w:ascii="Arial" w:hAnsi="Arial" w:cs="Arial"/>
          <w:sz w:val="20"/>
          <w:szCs w:val="20"/>
        </w:rPr>
      </w:pPr>
      <w:r w:rsidRPr="003D4DE9">
        <w:rPr>
          <w:rFonts w:ascii="Arial" w:hAnsi="Arial" w:cs="Arial"/>
          <w:sz w:val="20"/>
          <w:szCs w:val="20"/>
        </w:rPr>
        <w:t xml:space="preserve">Podrobnější zpřesnění staveb a území celoměstského zájmu včetně zahrnutí stabilizovaných ploch vychází z opakujících se problémů </w:t>
      </w:r>
      <w:r w:rsidR="00C40C83">
        <w:rPr>
          <w:rFonts w:ascii="Arial" w:hAnsi="Arial" w:cs="Arial"/>
          <w:sz w:val="20"/>
          <w:szCs w:val="20"/>
        </w:rPr>
        <w:t xml:space="preserve">města Brna či Kanceláře architekta města Brna </w:t>
      </w:r>
      <w:r w:rsidRPr="003D4DE9">
        <w:rPr>
          <w:rFonts w:ascii="Arial" w:hAnsi="Arial" w:cs="Arial"/>
          <w:sz w:val="20"/>
          <w:szCs w:val="20"/>
        </w:rPr>
        <w:t>s</w:t>
      </w:r>
      <w:r w:rsidR="00C40C83">
        <w:rPr>
          <w:rFonts w:ascii="Arial" w:hAnsi="Arial" w:cs="Arial"/>
          <w:sz w:val="20"/>
          <w:szCs w:val="20"/>
        </w:rPr>
        <w:t> </w:t>
      </w:r>
      <w:r w:rsidRPr="003D4DE9">
        <w:rPr>
          <w:rFonts w:ascii="Arial" w:hAnsi="Arial" w:cs="Arial"/>
          <w:sz w:val="20"/>
          <w:szCs w:val="20"/>
        </w:rPr>
        <w:t>investory</w:t>
      </w:r>
      <w:r w:rsidR="00C40C83">
        <w:rPr>
          <w:rFonts w:ascii="Arial" w:hAnsi="Arial" w:cs="Arial"/>
          <w:sz w:val="20"/>
          <w:szCs w:val="20"/>
        </w:rPr>
        <w:t xml:space="preserve"> ohledně výkladu pojmu „stavby veřejné vybavenosti“</w:t>
      </w:r>
      <w:r w:rsidRPr="003D4DE9">
        <w:rPr>
          <w:rFonts w:ascii="Arial" w:hAnsi="Arial" w:cs="Arial"/>
          <w:sz w:val="20"/>
          <w:szCs w:val="20"/>
        </w:rPr>
        <w:t>.</w:t>
      </w:r>
    </w:p>
    <w:p w14:paraId="34E03976" w14:textId="13E5335C" w:rsidR="0066335F" w:rsidRDefault="0095173B" w:rsidP="00AF1533">
      <w:pPr>
        <w:jc w:val="both"/>
        <w:rPr>
          <w:rFonts w:ascii="Arial" w:hAnsi="Arial" w:cs="Arial"/>
          <w:sz w:val="20"/>
          <w:szCs w:val="20"/>
        </w:rPr>
      </w:pPr>
      <w:r>
        <w:rPr>
          <w:rFonts w:ascii="Arial" w:hAnsi="Arial" w:cs="Arial"/>
          <w:sz w:val="20"/>
          <w:szCs w:val="20"/>
        </w:rPr>
        <w:t>Do článku 26 odst. [1] jsou přesunuta ustanovení týkající se pozemkových úprav</w:t>
      </w:r>
      <w:r w:rsidR="00423334">
        <w:rPr>
          <w:rFonts w:ascii="Arial" w:hAnsi="Arial" w:cs="Arial"/>
          <w:sz w:val="20"/>
          <w:szCs w:val="20"/>
        </w:rPr>
        <w:t xml:space="preserve">. Pozemkové úpravy byly </w:t>
      </w:r>
      <w:r>
        <w:rPr>
          <w:rFonts w:ascii="Arial" w:hAnsi="Arial" w:cs="Arial"/>
          <w:sz w:val="20"/>
          <w:szCs w:val="20"/>
        </w:rPr>
        <w:t>původně obsažen</w:t>
      </w:r>
      <w:r w:rsidR="00423334">
        <w:rPr>
          <w:rFonts w:ascii="Arial" w:hAnsi="Arial" w:cs="Arial"/>
          <w:sz w:val="20"/>
          <w:szCs w:val="20"/>
        </w:rPr>
        <w:t>y</w:t>
      </w:r>
      <w:r>
        <w:rPr>
          <w:rFonts w:ascii="Arial" w:hAnsi="Arial" w:cs="Arial"/>
          <w:sz w:val="20"/>
          <w:szCs w:val="20"/>
        </w:rPr>
        <w:t xml:space="preserve"> v článku 66, </w:t>
      </w:r>
      <w:r w:rsidR="0065064F">
        <w:rPr>
          <w:rFonts w:ascii="Arial" w:hAnsi="Arial" w:cs="Arial"/>
          <w:sz w:val="20"/>
          <w:szCs w:val="20"/>
        </w:rPr>
        <w:t>jehož obsahem</w:t>
      </w:r>
      <w:r>
        <w:rPr>
          <w:rFonts w:ascii="Arial" w:hAnsi="Arial" w:cs="Arial"/>
          <w:sz w:val="20"/>
          <w:szCs w:val="20"/>
        </w:rPr>
        <w:t xml:space="preserve"> </w:t>
      </w:r>
      <w:r w:rsidR="0065064F">
        <w:rPr>
          <w:rFonts w:ascii="Arial" w:hAnsi="Arial" w:cs="Arial"/>
          <w:sz w:val="20"/>
          <w:szCs w:val="20"/>
        </w:rPr>
        <w:t>je</w:t>
      </w:r>
      <w:r>
        <w:rPr>
          <w:rFonts w:ascii="Arial" w:hAnsi="Arial" w:cs="Arial"/>
          <w:sz w:val="20"/>
          <w:szCs w:val="20"/>
        </w:rPr>
        <w:t xml:space="preserve"> nově oblast participace.</w:t>
      </w:r>
    </w:p>
    <w:p w14:paraId="7B0AE1A6" w14:textId="77777777" w:rsidR="00DD455D" w:rsidRPr="00EA24C1" w:rsidRDefault="00DD455D" w:rsidP="00A52E19">
      <w:pPr>
        <w:pStyle w:val="Bezmezer"/>
        <w:keepNext/>
        <w:keepLines/>
        <w:spacing w:before="240"/>
        <w:jc w:val="both"/>
        <w:rPr>
          <w:rFonts w:ascii="Arial" w:hAnsi="Arial" w:cs="Arial"/>
          <w:b/>
          <w:bCs/>
          <w:sz w:val="20"/>
          <w:szCs w:val="20"/>
          <w:u w:val="single"/>
        </w:rPr>
      </w:pPr>
      <w:r w:rsidRPr="00EA24C1">
        <w:rPr>
          <w:rFonts w:ascii="Arial" w:hAnsi="Arial" w:cs="Arial"/>
          <w:b/>
          <w:bCs/>
          <w:sz w:val="20"/>
          <w:szCs w:val="20"/>
          <w:u w:val="single"/>
        </w:rPr>
        <w:t xml:space="preserve">Úprava v oblasti </w:t>
      </w:r>
      <w:r>
        <w:rPr>
          <w:rFonts w:ascii="Arial" w:hAnsi="Arial" w:cs="Arial"/>
          <w:b/>
          <w:bCs/>
          <w:sz w:val="20"/>
          <w:szCs w:val="20"/>
          <w:u w:val="single"/>
        </w:rPr>
        <w:t>zahraničních a regionálních vztahů</w:t>
      </w:r>
      <w:r w:rsidRPr="00EA24C1">
        <w:rPr>
          <w:rFonts w:ascii="Arial" w:hAnsi="Arial" w:cs="Arial"/>
          <w:b/>
          <w:bCs/>
          <w:sz w:val="20"/>
          <w:szCs w:val="20"/>
          <w:u w:val="single"/>
        </w:rPr>
        <w:t xml:space="preserve"> (čl. </w:t>
      </w:r>
      <w:r>
        <w:rPr>
          <w:rFonts w:ascii="Arial" w:hAnsi="Arial" w:cs="Arial"/>
          <w:b/>
          <w:bCs/>
          <w:sz w:val="20"/>
          <w:szCs w:val="20"/>
          <w:u w:val="single"/>
        </w:rPr>
        <w:t>46</w:t>
      </w:r>
      <w:r w:rsidRPr="00EA24C1">
        <w:rPr>
          <w:rFonts w:ascii="Arial" w:hAnsi="Arial" w:cs="Arial"/>
          <w:b/>
          <w:bCs/>
          <w:sz w:val="20"/>
          <w:szCs w:val="20"/>
          <w:u w:val="single"/>
        </w:rPr>
        <w:t>)</w:t>
      </w:r>
    </w:p>
    <w:p w14:paraId="6B7F8EE5" w14:textId="58ADFCEC" w:rsidR="00DD455D" w:rsidRPr="00B06EB4" w:rsidRDefault="00DD455D" w:rsidP="00EA2DA6">
      <w:pPr>
        <w:pStyle w:val="ZkladntextIMP"/>
        <w:spacing w:line="228" w:lineRule="auto"/>
        <w:jc w:val="both"/>
        <w:rPr>
          <w:rFonts w:ascii="Arial" w:hAnsi="Arial" w:cs="Arial"/>
          <w:color w:val="1A1F2A"/>
          <w:sz w:val="20"/>
          <w:bdr w:val="none" w:sz="0" w:space="0" w:color="auto" w:frame="1"/>
          <w:shd w:val="clear" w:color="auto" w:fill="FFFFFF"/>
        </w:rPr>
      </w:pPr>
      <w:r w:rsidRPr="00B06EB4">
        <w:rPr>
          <w:rFonts w:ascii="Arial" w:hAnsi="Arial" w:cs="Arial"/>
          <w:color w:val="1A1F2A"/>
          <w:sz w:val="20"/>
          <w:bdr w:val="none" w:sz="0" w:space="0" w:color="auto" w:frame="1"/>
          <w:shd w:val="clear" w:color="auto" w:fill="FFFFFF"/>
        </w:rPr>
        <w:t xml:space="preserve">Městské části mnohdy v praxi navazují vztahy a partnerství s obcemi v zahraničí, obzvláště po vypuknutí válečného konfliktu na Ukrajině, dle dosavadní úpravy ve Statutu však nemohou tato partnerství </w:t>
      </w:r>
      <w:r w:rsidR="00B06EB4" w:rsidRPr="00B06EB4">
        <w:rPr>
          <w:rFonts w:ascii="Arial" w:hAnsi="Arial" w:cs="Arial"/>
          <w:color w:val="1A1F2A"/>
          <w:sz w:val="20"/>
          <w:bdr w:val="none" w:sz="0" w:space="0" w:color="auto" w:frame="1"/>
          <w:shd w:val="clear" w:color="auto" w:fill="FFFFFF"/>
        </w:rPr>
        <w:t>formalizovat</w:t>
      </w:r>
      <w:r w:rsidRPr="00B06EB4">
        <w:rPr>
          <w:rFonts w:ascii="Arial" w:hAnsi="Arial" w:cs="Arial"/>
          <w:color w:val="1A1F2A"/>
          <w:sz w:val="20"/>
          <w:bdr w:val="none" w:sz="0" w:space="0" w:color="auto" w:frame="1"/>
          <w:shd w:val="clear" w:color="auto" w:fill="FFFFFF"/>
        </w:rPr>
        <w:t>.</w:t>
      </w:r>
      <w:r w:rsidR="00B06EB4" w:rsidRPr="00B06EB4">
        <w:rPr>
          <w:rFonts w:ascii="Arial" w:hAnsi="Arial" w:cs="Arial"/>
          <w:color w:val="1A1F2A"/>
          <w:sz w:val="20"/>
          <w:bdr w:val="none" w:sz="0" w:space="0" w:color="auto" w:frame="1"/>
          <w:shd w:val="clear" w:color="auto" w:fill="FFFFFF"/>
        </w:rPr>
        <w:t xml:space="preserve"> Navrhuje se úprava Statutu, která by povolila MČ uzavírat smlouvy po předchozím souhlasu Rady města Brna.</w:t>
      </w:r>
    </w:p>
    <w:p w14:paraId="02AB8958" w14:textId="77777777" w:rsidR="00DD3708" w:rsidRPr="00EA24C1" w:rsidRDefault="00DD3708" w:rsidP="00A52E19">
      <w:pPr>
        <w:pStyle w:val="Bezmezer"/>
        <w:keepNext/>
        <w:keepLines/>
        <w:spacing w:before="240"/>
        <w:jc w:val="both"/>
        <w:rPr>
          <w:rFonts w:ascii="Arial" w:hAnsi="Arial" w:cs="Arial"/>
          <w:b/>
          <w:bCs/>
          <w:sz w:val="20"/>
          <w:szCs w:val="20"/>
          <w:u w:val="single"/>
        </w:rPr>
      </w:pPr>
      <w:r w:rsidRPr="00EA24C1">
        <w:rPr>
          <w:rFonts w:ascii="Arial" w:hAnsi="Arial" w:cs="Arial"/>
          <w:b/>
          <w:bCs/>
          <w:sz w:val="20"/>
          <w:szCs w:val="20"/>
          <w:u w:val="single"/>
        </w:rPr>
        <w:t xml:space="preserve">Úprava v oblasti </w:t>
      </w:r>
      <w:r w:rsidR="00C55D1E">
        <w:rPr>
          <w:rFonts w:ascii="Arial" w:hAnsi="Arial" w:cs="Arial"/>
          <w:b/>
          <w:bCs/>
          <w:sz w:val="20"/>
          <w:szCs w:val="20"/>
          <w:u w:val="single"/>
        </w:rPr>
        <w:t>zdravotnictví</w:t>
      </w:r>
      <w:r w:rsidRPr="00EA24C1">
        <w:rPr>
          <w:rFonts w:ascii="Arial" w:hAnsi="Arial" w:cs="Arial"/>
          <w:b/>
          <w:bCs/>
          <w:sz w:val="20"/>
          <w:szCs w:val="20"/>
          <w:u w:val="single"/>
        </w:rPr>
        <w:t xml:space="preserve"> (čl. </w:t>
      </w:r>
      <w:r w:rsidR="009F10B6" w:rsidRPr="00EA24C1">
        <w:rPr>
          <w:rFonts w:ascii="Arial" w:hAnsi="Arial" w:cs="Arial"/>
          <w:b/>
          <w:bCs/>
          <w:sz w:val="20"/>
          <w:szCs w:val="20"/>
          <w:u w:val="single"/>
        </w:rPr>
        <w:t>5</w:t>
      </w:r>
      <w:r w:rsidR="00C55D1E">
        <w:rPr>
          <w:rFonts w:ascii="Arial" w:hAnsi="Arial" w:cs="Arial"/>
          <w:b/>
          <w:bCs/>
          <w:sz w:val="20"/>
          <w:szCs w:val="20"/>
          <w:u w:val="single"/>
        </w:rPr>
        <w:t>1</w:t>
      </w:r>
      <w:r w:rsidRPr="00EA24C1">
        <w:rPr>
          <w:rFonts w:ascii="Arial" w:hAnsi="Arial" w:cs="Arial"/>
          <w:b/>
          <w:bCs/>
          <w:sz w:val="20"/>
          <w:szCs w:val="20"/>
          <w:u w:val="single"/>
        </w:rPr>
        <w:t>)</w:t>
      </w:r>
    </w:p>
    <w:p w14:paraId="09C0A779" w14:textId="51ED3984" w:rsidR="00C55D1E" w:rsidRDefault="00C55D1E" w:rsidP="00C55D1E">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K 1. 1. 2024 přešly veškeré činnosti vztahující se k problematice podpory domácí (neformální) péče a</w:t>
      </w:r>
      <w:r w:rsidR="00CE6E07">
        <w:rPr>
          <w:rFonts w:ascii="Arial" w:hAnsi="Arial" w:cs="Arial"/>
          <w:color w:val="242424"/>
          <w:sz w:val="20"/>
          <w:szCs w:val="20"/>
          <w:bdr w:val="none" w:sz="0" w:space="0" w:color="auto" w:frame="1"/>
        </w:rPr>
        <w:t> </w:t>
      </w:r>
      <w:r>
        <w:rPr>
          <w:rFonts w:ascii="Arial" w:hAnsi="Arial" w:cs="Arial"/>
          <w:color w:val="242424"/>
          <w:sz w:val="20"/>
          <w:szCs w:val="20"/>
          <w:bdr w:val="none" w:sz="0" w:space="0" w:color="auto" w:frame="1"/>
        </w:rPr>
        <w:t>pečovatelů na Odbor sociální péče MMB (v souladu s „Akčním plánem 2024–2026“ Odboru zdraví MMB, který byl schválen Zastupitelstvem města Brna na zasedání č. Z9/08 dne 20. 6. 2023). Změna</w:t>
      </w:r>
      <w:r w:rsidR="00AF1533">
        <w:rPr>
          <w:rFonts w:ascii="Arial" w:hAnsi="Arial" w:cs="Arial"/>
          <w:color w:val="242424"/>
          <w:sz w:val="20"/>
          <w:szCs w:val="20"/>
          <w:bdr w:val="none" w:sz="0" w:space="0" w:color="auto" w:frame="1"/>
        </w:rPr>
        <w:t xml:space="preserve"> </w:t>
      </w:r>
      <w:r>
        <w:rPr>
          <w:rFonts w:ascii="Arial" w:hAnsi="Arial" w:cs="Arial"/>
          <w:color w:val="242424"/>
          <w:sz w:val="20"/>
          <w:szCs w:val="20"/>
          <w:bdr w:val="none" w:sz="0" w:space="0" w:color="auto" w:frame="1"/>
        </w:rPr>
        <w:t>zákona o sociálních službách je v současné době připravována.</w:t>
      </w:r>
      <w:r>
        <w:rPr>
          <w:rFonts w:ascii="Calibri" w:hAnsi="Calibri" w:cs="Calibri"/>
          <w:color w:val="242424"/>
          <w:sz w:val="22"/>
          <w:szCs w:val="22"/>
        </w:rPr>
        <w:t xml:space="preserve"> </w:t>
      </w:r>
      <w:r>
        <w:rPr>
          <w:rFonts w:ascii="Arial" w:hAnsi="Arial" w:cs="Arial"/>
          <w:color w:val="242424"/>
          <w:sz w:val="20"/>
          <w:szCs w:val="20"/>
          <w:bdr w:val="none" w:sz="0" w:space="0" w:color="auto" w:frame="1"/>
        </w:rPr>
        <w:t xml:space="preserve">Změna se od 1. 3. 2024 promítla do aktualizace Organizačního řádu MMB, kdy Rada města Brna materiál „Aktualizace Organizačního řádu </w:t>
      </w:r>
      <w:r>
        <w:rPr>
          <w:rFonts w:ascii="Arial" w:hAnsi="Arial" w:cs="Arial"/>
          <w:color w:val="242424"/>
          <w:sz w:val="20"/>
          <w:szCs w:val="20"/>
          <w:bdr w:val="none" w:sz="0" w:space="0" w:color="auto" w:frame="1"/>
        </w:rPr>
        <w:lastRenderedPageBreak/>
        <w:t>MMB“ schválila pod bodem č. 1f) na své schůzi č. R9/071 konané dne 21. 2. 2024. Úprava bude promítnuta v popisu pracovních funkcí a v „Systému řízení rizik Odboru zdraví MMB“.</w:t>
      </w:r>
    </w:p>
    <w:p w14:paraId="3EE590C5" w14:textId="14C46C00" w:rsidR="00EA24C1" w:rsidRPr="00EA24C1" w:rsidRDefault="00EA24C1" w:rsidP="00A52E19">
      <w:pPr>
        <w:pStyle w:val="Bezmezer"/>
        <w:keepNext/>
        <w:keepLines/>
        <w:spacing w:before="240"/>
        <w:jc w:val="both"/>
        <w:rPr>
          <w:rFonts w:ascii="Arial" w:hAnsi="Arial" w:cs="Arial"/>
          <w:b/>
          <w:bCs/>
          <w:sz w:val="20"/>
          <w:szCs w:val="20"/>
          <w:u w:val="single"/>
        </w:rPr>
      </w:pPr>
      <w:r w:rsidRPr="00EA24C1">
        <w:rPr>
          <w:rFonts w:ascii="Arial" w:hAnsi="Arial" w:cs="Arial"/>
          <w:b/>
          <w:bCs/>
          <w:sz w:val="20"/>
          <w:szCs w:val="20"/>
          <w:u w:val="single"/>
        </w:rPr>
        <w:t xml:space="preserve">Úprava v oblasti </w:t>
      </w:r>
      <w:r w:rsidR="00F87D65">
        <w:rPr>
          <w:rFonts w:ascii="Arial" w:hAnsi="Arial" w:cs="Arial"/>
          <w:b/>
          <w:bCs/>
          <w:sz w:val="20"/>
          <w:szCs w:val="20"/>
          <w:u w:val="single"/>
        </w:rPr>
        <w:t>sociální péče</w:t>
      </w:r>
      <w:r w:rsidRPr="00EA24C1">
        <w:rPr>
          <w:rFonts w:ascii="Arial" w:hAnsi="Arial" w:cs="Arial"/>
          <w:b/>
          <w:bCs/>
          <w:sz w:val="20"/>
          <w:szCs w:val="20"/>
          <w:u w:val="single"/>
        </w:rPr>
        <w:t xml:space="preserve"> (čl. </w:t>
      </w:r>
      <w:r w:rsidR="00F87D65">
        <w:rPr>
          <w:rFonts w:ascii="Arial" w:hAnsi="Arial" w:cs="Arial"/>
          <w:b/>
          <w:bCs/>
          <w:sz w:val="20"/>
          <w:szCs w:val="20"/>
          <w:u w:val="single"/>
        </w:rPr>
        <w:t>55</w:t>
      </w:r>
      <w:r w:rsidR="00967218">
        <w:rPr>
          <w:rFonts w:ascii="Arial" w:hAnsi="Arial" w:cs="Arial"/>
          <w:b/>
          <w:bCs/>
          <w:sz w:val="20"/>
          <w:szCs w:val="20"/>
          <w:u w:val="single"/>
        </w:rPr>
        <w:t>, 56</w:t>
      </w:r>
      <w:r w:rsidR="0081395B">
        <w:rPr>
          <w:rFonts w:ascii="Arial" w:hAnsi="Arial" w:cs="Arial"/>
          <w:b/>
          <w:bCs/>
          <w:sz w:val="20"/>
          <w:szCs w:val="20"/>
          <w:u w:val="single"/>
        </w:rPr>
        <w:t xml:space="preserve"> a</w:t>
      </w:r>
      <w:r w:rsidR="00967218">
        <w:rPr>
          <w:rFonts w:ascii="Arial" w:hAnsi="Arial" w:cs="Arial"/>
          <w:b/>
          <w:bCs/>
          <w:sz w:val="20"/>
          <w:szCs w:val="20"/>
          <w:u w:val="single"/>
        </w:rPr>
        <w:t xml:space="preserve"> příloha </w:t>
      </w:r>
      <w:r w:rsidR="00E66704">
        <w:rPr>
          <w:rFonts w:ascii="Arial" w:hAnsi="Arial" w:cs="Arial"/>
          <w:b/>
          <w:bCs/>
          <w:sz w:val="20"/>
          <w:szCs w:val="20"/>
          <w:u w:val="single"/>
        </w:rPr>
        <w:t xml:space="preserve">č. </w:t>
      </w:r>
      <w:r w:rsidR="00967218">
        <w:rPr>
          <w:rFonts w:ascii="Arial" w:hAnsi="Arial" w:cs="Arial"/>
          <w:b/>
          <w:bCs/>
          <w:sz w:val="20"/>
          <w:szCs w:val="20"/>
          <w:u w:val="single"/>
        </w:rPr>
        <w:t>2</w:t>
      </w:r>
      <w:r w:rsidRPr="00EA24C1">
        <w:rPr>
          <w:rFonts w:ascii="Arial" w:hAnsi="Arial" w:cs="Arial"/>
          <w:b/>
          <w:bCs/>
          <w:sz w:val="20"/>
          <w:szCs w:val="20"/>
          <w:u w:val="single"/>
        </w:rPr>
        <w:t>)</w:t>
      </w:r>
    </w:p>
    <w:p w14:paraId="07EFAECD" w14:textId="4E6FF6D1" w:rsidR="00F87D65" w:rsidRPr="00967218" w:rsidRDefault="00F87D65" w:rsidP="00967218">
      <w:pPr>
        <w:jc w:val="both"/>
        <w:rPr>
          <w:rFonts w:ascii="Arial" w:hAnsi="Arial" w:cs="Arial"/>
          <w:sz w:val="20"/>
          <w:szCs w:val="20"/>
        </w:rPr>
      </w:pPr>
      <w:r w:rsidRPr="00967218">
        <w:rPr>
          <w:rFonts w:ascii="Arial" w:hAnsi="Arial" w:cs="Arial"/>
          <w:sz w:val="20"/>
          <w:szCs w:val="20"/>
        </w:rPr>
        <w:t xml:space="preserve">Na městské části je navrhován převod části agendy </w:t>
      </w:r>
      <w:r w:rsidR="00967218">
        <w:rPr>
          <w:rFonts w:ascii="Arial" w:hAnsi="Arial" w:cs="Arial"/>
          <w:sz w:val="20"/>
          <w:szCs w:val="20"/>
        </w:rPr>
        <w:t>sociálně-právní ochrany dětí (dále „SPOD“)</w:t>
      </w:r>
      <w:r w:rsidRPr="00967218">
        <w:rPr>
          <w:rFonts w:ascii="Arial" w:hAnsi="Arial" w:cs="Arial"/>
          <w:sz w:val="20"/>
          <w:szCs w:val="20"/>
        </w:rPr>
        <w:t>, konkrétně výkon náhradní rodinné péče, která je dosud vykonávána z úrovně magistrátu, a dále je navrhován převod výkonu SPOD mezi vybranými úřady městských částí, a to s účinností od 1. 1. 2025.</w:t>
      </w:r>
    </w:p>
    <w:p w14:paraId="11119F7B" w14:textId="385CA052" w:rsidR="00F87D65" w:rsidRPr="00967218" w:rsidRDefault="00F87D65" w:rsidP="00967218">
      <w:pPr>
        <w:jc w:val="both"/>
        <w:rPr>
          <w:rFonts w:ascii="Arial" w:hAnsi="Arial" w:cs="Arial"/>
          <w:sz w:val="20"/>
          <w:szCs w:val="20"/>
        </w:rPr>
      </w:pPr>
      <w:r w:rsidRPr="00967218">
        <w:rPr>
          <w:rFonts w:ascii="Arial" w:hAnsi="Arial" w:cs="Arial"/>
          <w:sz w:val="20"/>
          <w:szCs w:val="20"/>
        </w:rPr>
        <w:t>Současný systém SPOD v Brně není v souladu s právním řádem, neboť kombinuje v jednom oddělení MMB výkon státní správy I. a II. stupně.  Je nutné přerozdělit pravomoci mezi jednotlivá oddělení SPOD úřadů městských částí a MMB. Katalyzátorem změny je novela zákona č. 359/1999 Sb., o sociálně-právní ochraně dětí, kterou schválila Poslanecká sněmovna Parlamentu České republiky dne 31. 5. 2024.</w:t>
      </w:r>
    </w:p>
    <w:p w14:paraId="6C1FDD37" w14:textId="24EBDDC8" w:rsidR="00F87D65" w:rsidRPr="00967218" w:rsidRDefault="00F87D65" w:rsidP="00967218">
      <w:pPr>
        <w:jc w:val="both"/>
        <w:rPr>
          <w:rFonts w:ascii="Arial" w:hAnsi="Arial" w:cs="Arial"/>
          <w:sz w:val="20"/>
          <w:szCs w:val="20"/>
        </w:rPr>
      </w:pPr>
      <w:r w:rsidRPr="00967218">
        <w:rPr>
          <w:rFonts w:ascii="Arial" w:hAnsi="Arial" w:cs="Arial"/>
          <w:sz w:val="20"/>
          <w:szCs w:val="20"/>
        </w:rPr>
        <w:t>Další důvody navrhovaných změn vycházejí z dosavadní praxe:</w:t>
      </w:r>
      <w:r w:rsidR="00967218">
        <w:rPr>
          <w:rFonts w:ascii="Arial" w:hAnsi="Arial" w:cs="Arial"/>
          <w:sz w:val="20"/>
          <w:szCs w:val="20"/>
        </w:rPr>
        <w:t xml:space="preserve"> </w:t>
      </w:r>
      <w:r w:rsidRPr="00967218">
        <w:rPr>
          <w:rFonts w:ascii="Arial" w:hAnsi="Arial" w:cs="Arial"/>
          <w:sz w:val="20"/>
          <w:szCs w:val="20"/>
        </w:rPr>
        <w:t>výkon SPOD nerovnoměrně vytěžuje jednotlivé městské části; extrémní vytížení některých OSPOD je způsobeno počtem dětí v území, sociodemografickou náročnost</w:t>
      </w:r>
      <w:r w:rsidR="0048363D">
        <w:rPr>
          <w:rFonts w:ascii="Arial" w:hAnsi="Arial" w:cs="Arial"/>
          <w:sz w:val="20"/>
          <w:szCs w:val="20"/>
        </w:rPr>
        <w:t>í</w:t>
      </w:r>
      <w:r w:rsidRPr="00967218">
        <w:rPr>
          <w:rFonts w:ascii="Arial" w:hAnsi="Arial" w:cs="Arial"/>
          <w:sz w:val="20"/>
          <w:szCs w:val="20"/>
        </w:rPr>
        <w:t xml:space="preserve"> území, počtem pracovníků a jejich odborností,</w:t>
      </w:r>
      <w:r w:rsidR="00967218">
        <w:rPr>
          <w:rFonts w:ascii="Arial" w:hAnsi="Arial" w:cs="Arial"/>
          <w:sz w:val="20"/>
          <w:szCs w:val="20"/>
        </w:rPr>
        <w:t xml:space="preserve"> </w:t>
      </w:r>
      <w:r w:rsidRPr="00967218">
        <w:rPr>
          <w:rFonts w:ascii="Arial" w:hAnsi="Arial" w:cs="Arial"/>
          <w:sz w:val="20"/>
          <w:szCs w:val="20"/>
        </w:rPr>
        <w:t xml:space="preserve">dělení pravomocí na úseku náhradní rodinné péče mezi OSPOD ÚMČ a specializované pracoviště MMB podléhá mnohočetným opakovaným zásahům do </w:t>
      </w:r>
      <w:r w:rsidR="000E2A09">
        <w:rPr>
          <w:rFonts w:ascii="Arial" w:hAnsi="Arial" w:cs="Arial"/>
          <w:sz w:val="20"/>
          <w:szCs w:val="20"/>
        </w:rPr>
        <w:t>S</w:t>
      </w:r>
      <w:r w:rsidRPr="00967218">
        <w:rPr>
          <w:rFonts w:ascii="Arial" w:hAnsi="Arial" w:cs="Arial"/>
          <w:sz w:val="20"/>
          <w:szCs w:val="20"/>
        </w:rPr>
        <w:t xml:space="preserve">tatutu, </w:t>
      </w:r>
      <w:r w:rsidR="000E2A09">
        <w:rPr>
          <w:rFonts w:ascii="Arial" w:hAnsi="Arial" w:cs="Arial"/>
          <w:sz w:val="20"/>
          <w:szCs w:val="20"/>
        </w:rPr>
        <w:t>O</w:t>
      </w:r>
      <w:r w:rsidRPr="00967218">
        <w:rPr>
          <w:rFonts w:ascii="Arial" w:hAnsi="Arial" w:cs="Arial"/>
          <w:sz w:val="20"/>
          <w:szCs w:val="20"/>
        </w:rPr>
        <w:t xml:space="preserve">rganizačního řádu </w:t>
      </w:r>
      <w:r w:rsidR="000E2A09">
        <w:rPr>
          <w:rFonts w:ascii="Arial" w:hAnsi="Arial" w:cs="Arial"/>
          <w:sz w:val="20"/>
          <w:szCs w:val="20"/>
        </w:rPr>
        <w:t xml:space="preserve">MMB </w:t>
      </w:r>
      <w:r w:rsidRPr="00967218">
        <w:rPr>
          <w:rFonts w:ascii="Arial" w:hAnsi="Arial" w:cs="Arial"/>
          <w:sz w:val="20"/>
          <w:szCs w:val="20"/>
        </w:rPr>
        <w:t>a interních procesů v závislosti na změnách právní úpravy sociálně-právní ochrany dětí,</w:t>
      </w:r>
      <w:r w:rsidR="00967218">
        <w:rPr>
          <w:rFonts w:ascii="Arial" w:hAnsi="Arial" w:cs="Arial"/>
          <w:sz w:val="20"/>
          <w:szCs w:val="20"/>
        </w:rPr>
        <w:t xml:space="preserve"> </w:t>
      </w:r>
      <w:r w:rsidRPr="00967218">
        <w:rPr>
          <w:rFonts w:ascii="Arial" w:hAnsi="Arial" w:cs="Arial"/>
          <w:sz w:val="20"/>
          <w:szCs w:val="20"/>
        </w:rPr>
        <w:t>současné nastavení SPOD je extrémně finančně náročné.</w:t>
      </w:r>
      <w:r w:rsidR="00967218">
        <w:rPr>
          <w:rFonts w:ascii="Arial" w:hAnsi="Arial" w:cs="Arial"/>
          <w:sz w:val="20"/>
          <w:szCs w:val="20"/>
        </w:rPr>
        <w:t xml:space="preserve"> </w:t>
      </w:r>
      <w:r w:rsidRPr="00967218">
        <w:rPr>
          <w:rFonts w:ascii="Arial" w:hAnsi="Arial" w:cs="Arial"/>
          <w:sz w:val="20"/>
          <w:szCs w:val="20"/>
        </w:rPr>
        <w:t>Z výše uvedených důvodů je nezbytné provést reformu systému OSPOD, která vyrovná disproporce ve vytíženosti jednotlivých OSPOD, celý systém zlevní, odstraní právní nedostatky.</w:t>
      </w:r>
    </w:p>
    <w:p w14:paraId="1D767547" w14:textId="5705AAE0" w:rsidR="00F87D65" w:rsidRPr="00967218" w:rsidRDefault="00F87D65" w:rsidP="00967218">
      <w:pPr>
        <w:jc w:val="both"/>
        <w:rPr>
          <w:rFonts w:ascii="Arial" w:hAnsi="Arial" w:cs="Arial"/>
          <w:sz w:val="20"/>
          <w:szCs w:val="20"/>
        </w:rPr>
      </w:pPr>
      <w:r w:rsidRPr="00967218">
        <w:rPr>
          <w:rFonts w:ascii="Arial" w:hAnsi="Arial" w:cs="Arial"/>
          <w:sz w:val="20"/>
          <w:szCs w:val="20"/>
        </w:rPr>
        <w:t>Všechny činnosti I. stupně SPOD se vyčleňují z působnosti MMB a svěřují se k výkonu ÚMČ města Brna.</w:t>
      </w:r>
      <w:r w:rsidR="00967218">
        <w:rPr>
          <w:rFonts w:ascii="Arial" w:hAnsi="Arial" w:cs="Arial"/>
          <w:sz w:val="20"/>
          <w:szCs w:val="20"/>
        </w:rPr>
        <w:t xml:space="preserve"> </w:t>
      </w:r>
      <w:r w:rsidRPr="00967218">
        <w:rPr>
          <w:rFonts w:ascii="Arial" w:hAnsi="Arial" w:cs="Arial"/>
          <w:sz w:val="20"/>
          <w:szCs w:val="20"/>
        </w:rPr>
        <w:t>Z formálního hlediska se zjednodušuje znění Statutu v maximální míře tak, že se činnosti I.</w:t>
      </w:r>
      <w:r w:rsidR="008F101E">
        <w:rPr>
          <w:rFonts w:ascii="Arial" w:hAnsi="Arial" w:cs="Arial"/>
          <w:sz w:val="20"/>
          <w:szCs w:val="20"/>
        </w:rPr>
        <w:t> </w:t>
      </w:r>
      <w:r w:rsidRPr="00967218">
        <w:rPr>
          <w:rFonts w:ascii="Arial" w:hAnsi="Arial" w:cs="Arial"/>
          <w:sz w:val="20"/>
          <w:szCs w:val="20"/>
        </w:rPr>
        <w:t>stupně v agendě SPOD jednotlivě nevyjmenovávají. Cílem je v budoucnu zamezit četným změnám Statutu v závislosti na změně příslušného zákona.</w:t>
      </w:r>
    </w:p>
    <w:p w14:paraId="647DE6A7" w14:textId="77777777" w:rsidR="00F87D65" w:rsidRPr="00967218" w:rsidRDefault="00F87D65" w:rsidP="00967218">
      <w:pPr>
        <w:jc w:val="both"/>
        <w:rPr>
          <w:rFonts w:ascii="Arial" w:hAnsi="Arial" w:cs="Arial"/>
          <w:sz w:val="20"/>
          <w:szCs w:val="20"/>
        </w:rPr>
      </w:pPr>
      <w:r w:rsidRPr="00967218">
        <w:rPr>
          <w:rFonts w:ascii="Arial" w:hAnsi="Arial" w:cs="Arial"/>
          <w:sz w:val="20"/>
          <w:szCs w:val="20"/>
        </w:rPr>
        <w:t>Z důvodu extrémní disproporce ve vytížení výkonu některých OSPOD při ÚMČ je navrhováno pověřit jeho výkonem sousední ÚMČ</w:t>
      </w:r>
      <w:r w:rsidR="00967218">
        <w:rPr>
          <w:rFonts w:ascii="Arial" w:hAnsi="Arial" w:cs="Arial"/>
          <w:sz w:val="20"/>
          <w:szCs w:val="20"/>
        </w:rPr>
        <w:t xml:space="preserve">. </w:t>
      </w:r>
      <w:r w:rsidRPr="00967218">
        <w:rPr>
          <w:rFonts w:ascii="Arial" w:hAnsi="Arial" w:cs="Arial"/>
          <w:sz w:val="20"/>
          <w:szCs w:val="20"/>
        </w:rPr>
        <w:t>OSPOD MMB bude nadále vykonávat správní činnosti jako správní orgán II. stupně.</w:t>
      </w:r>
    </w:p>
    <w:p w14:paraId="1C5095B6" w14:textId="61A2334B" w:rsidR="008F3317" w:rsidRDefault="00726980" w:rsidP="00726980">
      <w:pPr>
        <w:pStyle w:val="Bezmezer"/>
        <w:keepNext/>
        <w:keepLines/>
        <w:spacing w:before="240"/>
        <w:jc w:val="both"/>
        <w:rPr>
          <w:rFonts w:ascii="Arial" w:hAnsi="Arial" w:cs="Arial"/>
          <w:b/>
          <w:bCs/>
          <w:sz w:val="20"/>
          <w:szCs w:val="20"/>
          <w:u w:val="single"/>
        </w:rPr>
      </w:pPr>
      <w:r>
        <w:rPr>
          <w:rFonts w:ascii="Arial" w:hAnsi="Arial" w:cs="Arial"/>
          <w:b/>
          <w:bCs/>
          <w:sz w:val="20"/>
          <w:szCs w:val="20"/>
          <w:u w:val="single"/>
        </w:rPr>
        <w:t>Doplnění úpravy v oblasti participace</w:t>
      </w:r>
      <w:r w:rsidR="008F3317">
        <w:rPr>
          <w:rFonts w:ascii="Arial" w:hAnsi="Arial" w:cs="Arial"/>
          <w:b/>
          <w:bCs/>
          <w:sz w:val="20"/>
          <w:szCs w:val="20"/>
          <w:u w:val="single"/>
        </w:rPr>
        <w:t xml:space="preserve"> (čl. </w:t>
      </w:r>
      <w:r w:rsidR="00E56609">
        <w:rPr>
          <w:rFonts w:ascii="Arial" w:hAnsi="Arial" w:cs="Arial"/>
          <w:b/>
          <w:bCs/>
          <w:sz w:val="20"/>
          <w:szCs w:val="20"/>
          <w:u w:val="single"/>
        </w:rPr>
        <w:t>65</w:t>
      </w:r>
      <w:r w:rsidR="00C0657F">
        <w:rPr>
          <w:rFonts w:ascii="Arial" w:hAnsi="Arial" w:cs="Arial"/>
          <w:b/>
          <w:bCs/>
          <w:sz w:val="20"/>
          <w:szCs w:val="20"/>
          <w:u w:val="single"/>
        </w:rPr>
        <w:t>,</w:t>
      </w:r>
      <w:r w:rsidR="00E87033">
        <w:rPr>
          <w:rFonts w:ascii="Arial" w:hAnsi="Arial" w:cs="Arial"/>
          <w:b/>
          <w:bCs/>
          <w:sz w:val="20"/>
          <w:szCs w:val="20"/>
          <w:u w:val="single"/>
        </w:rPr>
        <w:t xml:space="preserve"> </w:t>
      </w:r>
      <w:r w:rsidR="00E56609">
        <w:rPr>
          <w:rFonts w:ascii="Arial" w:hAnsi="Arial" w:cs="Arial"/>
          <w:b/>
          <w:bCs/>
          <w:sz w:val="20"/>
          <w:szCs w:val="20"/>
          <w:u w:val="single"/>
        </w:rPr>
        <w:t>66</w:t>
      </w:r>
      <w:r w:rsidR="0081395B">
        <w:rPr>
          <w:rFonts w:ascii="Arial" w:hAnsi="Arial" w:cs="Arial"/>
          <w:b/>
          <w:bCs/>
          <w:sz w:val="20"/>
          <w:szCs w:val="20"/>
          <w:u w:val="single"/>
        </w:rPr>
        <w:t xml:space="preserve"> a</w:t>
      </w:r>
      <w:r w:rsidR="00C0657F">
        <w:rPr>
          <w:rFonts w:ascii="Arial" w:hAnsi="Arial" w:cs="Arial"/>
          <w:b/>
          <w:bCs/>
          <w:sz w:val="20"/>
          <w:szCs w:val="20"/>
          <w:u w:val="single"/>
        </w:rPr>
        <w:t xml:space="preserve"> 78</w:t>
      </w:r>
      <w:r w:rsidR="00E87033">
        <w:rPr>
          <w:rFonts w:ascii="Arial" w:hAnsi="Arial" w:cs="Arial"/>
          <w:b/>
          <w:bCs/>
          <w:sz w:val="20"/>
          <w:szCs w:val="20"/>
          <w:u w:val="single"/>
        </w:rPr>
        <w:t>)</w:t>
      </w:r>
    </w:p>
    <w:p w14:paraId="1202E452" w14:textId="3527EEDA" w:rsidR="00AC27E2" w:rsidRDefault="00AC27E2">
      <w:pPr>
        <w:pStyle w:val="Bezmezer"/>
        <w:jc w:val="both"/>
        <w:rPr>
          <w:rFonts w:ascii="Arial" w:hAnsi="Arial" w:cs="Arial"/>
          <w:i/>
          <w:iCs/>
          <w:sz w:val="20"/>
          <w:szCs w:val="20"/>
        </w:rPr>
      </w:pPr>
      <w:r w:rsidRPr="004D666B">
        <w:rPr>
          <w:rFonts w:ascii="Arial" w:hAnsi="Arial" w:cs="Arial"/>
          <w:sz w:val="20"/>
          <w:szCs w:val="20"/>
        </w:rPr>
        <w:t>Do Statutu je navrženo doplnit zcela novou oblast úpravy, a to participaci. Participativní rozpočet a</w:t>
      </w:r>
      <w:r>
        <w:rPr>
          <w:rFonts w:ascii="Arial" w:hAnsi="Arial" w:cs="Arial"/>
          <w:sz w:val="20"/>
          <w:szCs w:val="20"/>
        </w:rPr>
        <w:t> </w:t>
      </w:r>
      <w:r w:rsidRPr="004D666B">
        <w:rPr>
          <w:rFonts w:ascii="Arial" w:hAnsi="Arial" w:cs="Arial"/>
          <w:sz w:val="20"/>
          <w:szCs w:val="20"/>
        </w:rPr>
        <w:t>zapojení občanů do rozhodovacích procesů fungují ve statutárním městě Brně již více než 8 let a</w:t>
      </w:r>
      <w:r>
        <w:rPr>
          <w:rFonts w:ascii="Arial" w:hAnsi="Arial" w:cs="Arial"/>
          <w:sz w:val="20"/>
          <w:szCs w:val="20"/>
        </w:rPr>
        <w:t> </w:t>
      </w:r>
      <w:r w:rsidRPr="004D666B">
        <w:rPr>
          <w:rFonts w:ascii="Arial" w:hAnsi="Arial" w:cs="Arial"/>
          <w:sz w:val="20"/>
          <w:szCs w:val="20"/>
        </w:rPr>
        <w:t xml:space="preserve">dosud nebyly ve Statutu zakotveny. </w:t>
      </w:r>
      <w:r w:rsidR="00ED6986">
        <w:rPr>
          <w:rFonts w:ascii="Arial" w:hAnsi="Arial" w:cs="Arial"/>
          <w:sz w:val="20"/>
          <w:szCs w:val="20"/>
        </w:rPr>
        <w:t>M</w:t>
      </w:r>
      <w:r w:rsidRPr="004D666B">
        <w:rPr>
          <w:rFonts w:ascii="Arial" w:hAnsi="Arial" w:cs="Arial"/>
          <w:sz w:val="20"/>
          <w:szCs w:val="20"/>
        </w:rPr>
        <w:t>ěstské části se vyjadřují k návrhům participativních projektů, které jsou navrženy na území příslušné městské části.</w:t>
      </w:r>
    </w:p>
    <w:p w14:paraId="71ED91DC" w14:textId="77777777" w:rsidR="00061ADE" w:rsidRPr="00061ADE" w:rsidRDefault="00061ADE" w:rsidP="00061ADE">
      <w:pPr>
        <w:pStyle w:val="Bezmezer"/>
        <w:keepNext/>
        <w:keepLines/>
        <w:spacing w:before="240"/>
        <w:jc w:val="both"/>
        <w:rPr>
          <w:rFonts w:ascii="Arial" w:hAnsi="Arial" w:cs="Arial"/>
          <w:b/>
          <w:bCs/>
          <w:sz w:val="20"/>
          <w:szCs w:val="20"/>
          <w:u w:val="single"/>
        </w:rPr>
      </w:pPr>
      <w:r w:rsidRPr="00061ADE">
        <w:rPr>
          <w:rFonts w:ascii="Arial" w:hAnsi="Arial" w:cs="Arial"/>
          <w:b/>
          <w:bCs/>
          <w:sz w:val="20"/>
          <w:szCs w:val="20"/>
          <w:u w:val="single"/>
        </w:rPr>
        <w:t>Úprava v oblasti finančního hospodaření (čl. 76)</w:t>
      </w:r>
    </w:p>
    <w:p w14:paraId="4201A7BF" w14:textId="4FDE104D" w:rsidR="00061ADE" w:rsidRPr="00A52E19" w:rsidRDefault="00061ADE" w:rsidP="00A52E19">
      <w:pPr>
        <w:jc w:val="both"/>
        <w:rPr>
          <w:rFonts w:ascii="Arial" w:hAnsi="Arial" w:cs="Arial"/>
          <w:sz w:val="20"/>
          <w:szCs w:val="20"/>
        </w:rPr>
      </w:pPr>
      <w:r w:rsidRPr="00A52E19">
        <w:rPr>
          <w:rFonts w:ascii="Arial" w:hAnsi="Arial" w:cs="Arial"/>
          <w:sz w:val="20"/>
          <w:szCs w:val="20"/>
        </w:rPr>
        <w:t>Návrh změny struktury postoupených příjmů městským částem vychází z požadavku městských částí ve znění projednaném na Sněmu starostů dne 28.</w:t>
      </w:r>
      <w:r>
        <w:rPr>
          <w:rFonts w:ascii="Arial" w:hAnsi="Arial" w:cs="Arial"/>
          <w:sz w:val="20"/>
          <w:szCs w:val="20"/>
        </w:rPr>
        <w:t xml:space="preserve"> </w:t>
      </w:r>
      <w:r w:rsidRPr="00A52E19">
        <w:rPr>
          <w:rFonts w:ascii="Arial" w:hAnsi="Arial" w:cs="Arial"/>
          <w:sz w:val="20"/>
          <w:szCs w:val="20"/>
        </w:rPr>
        <w:t>3.</w:t>
      </w:r>
      <w:r>
        <w:rPr>
          <w:rFonts w:ascii="Arial" w:hAnsi="Arial" w:cs="Arial"/>
          <w:sz w:val="20"/>
          <w:szCs w:val="20"/>
        </w:rPr>
        <w:t xml:space="preserve"> </w:t>
      </w:r>
      <w:r w:rsidRPr="00A52E19">
        <w:rPr>
          <w:rFonts w:ascii="Arial" w:hAnsi="Arial" w:cs="Arial"/>
          <w:sz w:val="20"/>
          <w:szCs w:val="20"/>
        </w:rPr>
        <w:t>2024.</w:t>
      </w:r>
    </w:p>
    <w:p w14:paraId="2BC6DD5A" w14:textId="61FFCFDB" w:rsidR="00061ADE" w:rsidRPr="00A52E19" w:rsidRDefault="00061ADE" w:rsidP="00A52E19">
      <w:pPr>
        <w:jc w:val="both"/>
        <w:rPr>
          <w:rFonts w:ascii="Arial" w:hAnsi="Arial" w:cs="Arial"/>
          <w:sz w:val="20"/>
          <w:szCs w:val="20"/>
        </w:rPr>
      </w:pPr>
      <w:r w:rsidRPr="00A52E19">
        <w:rPr>
          <w:rFonts w:ascii="Arial" w:hAnsi="Arial" w:cs="Arial"/>
          <w:sz w:val="20"/>
          <w:szCs w:val="20"/>
        </w:rPr>
        <w:t>D</w:t>
      </w:r>
      <w:r w:rsidR="0092456F">
        <w:rPr>
          <w:rFonts w:ascii="Arial" w:hAnsi="Arial" w:cs="Arial"/>
          <w:sz w:val="20"/>
          <w:szCs w:val="20"/>
        </w:rPr>
        <w:t xml:space="preserve">ále dochází </w:t>
      </w:r>
      <w:r w:rsidRPr="00A52E19">
        <w:rPr>
          <w:rFonts w:ascii="Arial" w:hAnsi="Arial" w:cs="Arial"/>
          <w:sz w:val="20"/>
          <w:szCs w:val="20"/>
        </w:rPr>
        <w:t xml:space="preserve">ke zpřesnění stávajícího textu s ohledem na ustanovení § 6 odst. 3 zákona č. 250/2000 Sb., o rozpočtových pravidlech územních rozpočtů, ve znění pozdějších předpisů. Pojem „hospodářská činnost“ se v tomto zákoně používá již pouze v případě právnických osob zřízených nebo založených </w:t>
      </w:r>
      <w:proofErr w:type="gramStart"/>
      <w:r w:rsidRPr="00A52E19">
        <w:rPr>
          <w:rFonts w:ascii="Arial" w:hAnsi="Arial" w:cs="Arial"/>
          <w:sz w:val="20"/>
          <w:szCs w:val="20"/>
        </w:rPr>
        <w:t>obcí - viz</w:t>
      </w:r>
      <w:proofErr w:type="gramEnd"/>
      <w:r w:rsidRPr="00A52E19">
        <w:rPr>
          <w:rFonts w:ascii="Arial" w:hAnsi="Arial" w:cs="Arial"/>
          <w:sz w:val="20"/>
          <w:szCs w:val="20"/>
        </w:rPr>
        <w:t xml:space="preserve"> § 7 odst. 1 písm. c).</w:t>
      </w:r>
    </w:p>
    <w:p w14:paraId="214806EC" w14:textId="0CE0EBE8" w:rsidR="00DD3708" w:rsidRPr="0084752B" w:rsidRDefault="00DD3708" w:rsidP="00A52E19">
      <w:pPr>
        <w:pStyle w:val="Bezmezer"/>
        <w:keepNext/>
        <w:keepLines/>
        <w:spacing w:before="240"/>
        <w:jc w:val="both"/>
        <w:rPr>
          <w:rFonts w:ascii="Arial" w:hAnsi="Arial" w:cs="Arial"/>
          <w:b/>
          <w:bCs/>
          <w:sz w:val="20"/>
          <w:szCs w:val="20"/>
          <w:u w:val="single"/>
        </w:rPr>
      </w:pPr>
      <w:r w:rsidRPr="00CE6E07">
        <w:rPr>
          <w:rFonts w:ascii="Arial" w:hAnsi="Arial" w:cs="Arial"/>
          <w:b/>
          <w:bCs/>
          <w:sz w:val="20"/>
          <w:szCs w:val="20"/>
          <w:u w:val="single"/>
        </w:rPr>
        <w:t>Příloha</w:t>
      </w:r>
      <w:r w:rsidRPr="0084752B">
        <w:rPr>
          <w:rFonts w:ascii="Arial" w:hAnsi="Arial" w:cs="Arial"/>
          <w:b/>
          <w:bCs/>
          <w:sz w:val="20"/>
          <w:szCs w:val="20"/>
          <w:u w:val="single"/>
        </w:rPr>
        <w:t xml:space="preserve"> č. 2</w:t>
      </w:r>
    </w:p>
    <w:p w14:paraId="633E54A3" w14:textId="77777777" w:rsidR="00064331" w:rsidRDefault="00A547B1" w:rsidP="00A547B1">
      <w:pPr>
        <w:pStyle w:val="Bezmezer"/>
        <w:jc w:val="both"/>
        <w:rPr>
          <w:rFonts w:ascii="Arial" w:hAnsi="Arial" w:cs="Arial"/>
          <w:sz w:val="20"/>
          <w:szCs w:val="20"/>
        </w:rPr>
      </w:pPr>
      <w:r w:rsidRPr="0084752B">
        <w:rPr>
          <w:rFonts w:ascii="Arial" w:hAnsi="Arial" w:cs="Arial"/>
          <w:sz w:val="20"/>
          <w:szCs w:val="20"/>
        </w:rPr>
        <w:t>J</w:t>
      </w:r>
      <w:r w:rsidR="00794F0B">
        <w:rPr>
          <w:rFonts w:ascii="Arial" w:hAnsi="Arial" w:cs="Arial"/>
          <w:sz w:val="20"/>
          <w:szCs w:val="20"/>
        </w:rPr>
        <w:t>sou</w:t>
      </w:r>
      <w:r w:rsidRPr="0084752B">
        <w:rPr>
          <w:rFonts w:ascii="Arial" w:hAnsi="Arial" w:cs="Arial"/>
          <w:sz w:val="20"/>
          <w:szCs w:val="20"/>
        </w:rPr>
        <w:t xml:space="preserve"> zapracován</w:t>
      </w:r>
      <w:r w:rsidR="00794F0B">
        <w:rPr>
          <w:rFonts w:ascii="Arial" w:hAnsi="Arial" w:cs="Arial"/>
          <w:sz w:val="20"/>
          <w:szCs w:val="20"/>
        </w:rPr>
        <w:t xml:space="preserve">y </w:t>
      </w:r>
      <w:r w:rsidR="00064331">
        <w:rPr>
          <w:rFonts w:ascii="Arial" w:hAnsi="Arial" w:cs="Arial"/>
          <w:sz w:val="20"/>
          <w:szCs w:val="20"/>
        </w:rPr>
        <w:t>změny související s úpravou agendy SPOD a evidence zemědělských podnikatelů, která byla již minulou novelou přenesena plně na MMB.</w:t>
      </w:r>
    </w:p>
    <w:p w14:paraId="20535901" w14:textId="05F89FF3" w:rsidR="00712A8C" w:rsidRPr="00A916C8" w:rsidRDefault="00712A8C" w:rsidP="00A52E19">
      <w:pPr>
        <w:pStyle w:val="Bezmezer"/>
        <w:keepNext/>
        <w:keepLines/>
        <w:spacing w:before="240"/>
        <w:jc w:val="both"/>
        <w:rPr>
          <w:rFonts w:ascii="Arial" w:hAnsi="Arial" w:cs="Arial"/>
          <w:b/>
          <w:bCs/>
          <w:sz w:val="20"/>
          <w:szCs w:val="20"/>
          <w:u w:val="single"/>
        </w:rPr>
      </w:pPr>
      <w:r w:rsidRPr="00A916C8">
        <w:rPr>
          <w:rFonts w:ascii="Arial" w:hAnsi="Arial" w:cs="Arial"/>
          <w:b/>
          <w:bCs/>
          <w:sz w:val="20"/>
          <w:szCs w:val="20"/>
          <w:u w:val="single"/>
        </w:rPr>
        <w:t xml:space="preserve">Příloha č. </w:t>
      </w:r>
      <w:r w:rsidR="00064331">
        <w:rPr>
          <w:rFonts w:ascii="Arial" w:hAnsi="Arial" w:cs="Arial"/>
          <w:b/>
          <w:bCs/>
          <w:sz w:val="20"/>
          <w:szCs w:val="20"/>
          <w:u w:val="single"/>
        </w:rPr>
        <w:t>5</w:t>
      </w:r>
      <w:r w:rsidR="00515B85">
        <w:rPr>
          <w:rFonts w:ascii="Arial" w:hAnsi="Arial" w:cs="Arial"/>
          <w:b/>
          <w:bCs/>
          <w:sz w:val="20"/>
          <w:szCs w:val="20"/>
          <w:u w:val="single"/>
        </w:rPr>
        <w:t xml:space="preserve"> (a čl. 83)</w:t>
      </w:r>
    </w:p>
    <w:p w14:paraId="388A41A6" w14:textId="10D9D40E" w:rsidR="005C4E60" w:rsidRDefault="005C4E60" w:rsidP="005C4E60">
      <w:pPr>
        <w:jc w:val="both"/>
        <w:rPr>
          <w:rFonts w:ascii="Arial" w:hAnsi="Arial" w:cs="Arial"/>
          <w:sz w:val="20"/>
          <w:szCs w:val="20"/>
        </w:rPr>
      </w:pPr>
      <w:r>
        <w:rPr>
          <w:rFonts w:ascii="Arial" w:hAnsi="Arial" w:cs="Arial"/>
          <w:sz w:val="20"/>
          <w:szCs w:val="20"/>
        </w:rPr>
        <w:t>Příloha č. 5 – Kontrolní řád města Brna</w:t>
      </w:r>
      <w:r w:rsidR="001F5B3B">
        <w:rPr>
          <w:rFonts w:ascii="Arial" w:hAnsi="Arial" w:cs="Arial"/>
          <w:sz w:val="20"/>
          <w:szCs w:val="20"/>
        </w:rPr>
        <w:t xml:space="preserve"> –</w:t>
      </w:r>
      <w:r>
        <w:rPr>
          <w:rFonts w:ascii="Arial" w:hAnsi="Arial" w:cs="Arial"/>
          <w:sz w:val="20"/>
          <w:szCs w:val="20"/>
        </w:rPr>
        <w:t xml:space="preserve"> upravovala z</w:t>
      </w:r>
      <w:r w:rsidRPr="005C4E60">
        <w:rPr>
          <w:rFonts w:ascii="Arial" w:hAnsi="Arial" w:cs="Arial"/>
          <w:sz w:val="20"/>
          <w:szCs w:val="20"/>
        </w:rPr>
        <w:t xml:space="preserve">ákladní pravidla provádění kontrolní činnosti ve všech oblastech samostatné působnosti statutárního města Brna, </w:t>
      </w:r>
      <w:r>
        <w:rPr>
          <w:rFonts w:ascii="Arial" w:hAnsi="Arial" w:cs="Arial"/>
          <w:sz w:val="20"/>
          <w:szCs w:val="20"/>
        </w:rPr>
        <w:t xml:space="preserve">neboť neexistovala jednotná </w:t>
      </w:r>
      <w:r w:rsidRPr="005C4E60">
        <w:rPr>
          <w:rFonts w:ascii="Arial" w:hAnsi="Arial" w:cs="Arial"/>
          <w:sz w:val="20"/>
          <w:szCs w:val="20"/>
        </w:rPr>
        <w:t>zákonn</w:t>
      </w:r>
      <w:r>
        <w:rPr>
          <w:rFonts w:ascii="Arial" w:hAnsi="Arial" w:cs="Arial"/>
          <w:sz w:val="20"/>
          <w:szCs w:val="20"/>
        </w:rPr>
        <w:t>á</w:t>
      </w:r>
      <w:r w:rsidRPr="005C4E60">
        <w:rPr>
          <w:rFonts w:ascii="Arial" w:hAnsi="Arial" w:cs="Arial"/>
          <w:sz w:val="20"/>
          <w:szCs w:val="20"/>
        </w:rPr>
        <w:t xml:space="preserve"> úpravy</w:t>
      </w:r>
      <w:r>
        <w:rPr>
          <w:rFonts w:ascii="Arial" w:hAnsi="Arial" w:cs="Arial"/>
          <w:sz w:val="20"/>
          <w:szCs w:val="20"/>
        </w:rPr>
        <w:t xml:space="preserve">. </w:t>
      </w:r>
      <w:r w:rsidRPr="005C4E60">
        <w:rPr>
          <w:rFonts w:ascii="Arial" w:hAnsi="Arial" w:cs="Arial"/>
          <w:sz w:val="20"/>
          <w:szCs w:val="20"/>
        </w:rPr>
        <w:t>K 1.</w:t>
      </w:r>
      <w:r>
        <w:rPr>
          <w:rFonts w:ascii="Arial" w:hAnsi="Arial" w:cs="Arial"/>
          <w:sz w:val="20"/>
          <w:szCs w:val="20"/>
        </w:rPr>
        <w:t xml:space="preserve"> </w:t>
      </w:r>
      <w:r w:rsidRPr="005C4E60">
        <w:rPr>
          <w:rFonts w:ascii="Arial" w:hAnsi="Arial" w:cs="Arial"/>
          <w:sz w:val="20"/>
          <w:szCs w:val="20"/>
        </w:rPr>
        <w:t>1.</w:t>
      </w:r>
      <w:r>
        <w:rPr>
          <w:rFonts w:ascii="Arial" w:hAnsi="Arial" w:cs="Arial"/>
          <w:sz w:val="20"/>
          <w:szCs w:val="20"/>
        </w:rPr>
        <w:t xml:space="preserve"> </w:t>
      </w:r>
      <w:r w:rsidRPr="005C4E60">
        <w:rPr>
          <w:rFonts w:ascii="Arial" w:hAnsi="Arial" w:cs="Arial"/>
          <w:sz w:val="20"/>
          <w:szCs w:val="20"/>
        </w:rPr>
        <w:t>2014 nabyl účinnosti zákon č. 255/2012 Sb.</w:t>
      </w:r>
      <w:r w:rsidR="001F5B3B">
        <w:rPr>
          <w:rFonts w:ascii="Arial" w:hAnsi="Arial" w:cs="Arial"/>
          <w:sz w:val="20"/>
          <w:szCs w:val="20"/>
        </w:rPr>
        <w:t>,</w:t>
      </w:r>
      <w:r w:rsidRPr="005C4E60">
        <w:rPr>
          <w:rFonts w:ascii="Arial" w:hAnsi="Arial" w:cs="Arial"/>
          <w:sz w:val="20"/>
          <w:szCs w:val="20"/>
        </w:rPr>
        <w:t xml:space="preserve"> o kontrole (kontrolní řád), v platném znění (dále jen </w:t>
      </w:r>
      <w:r w:rsidR="001F5B3B">
        <w:rPr>
          <w:rFonts w:ascii="Arial" w:hAnsi="Arial" w:cs="Arial"/>
          <w:sz w:val="20"/>
          <w:szCs w:val="20"/>
        </w:rPr>
        <w:t>„</w:t>
      </w:r>
      <w:r w:rsidRPr="005C4E60">
        <w:rPr>
          <w:rFonts w:ascii="Arial" w:hAnsi="Arial" w:cs="Arial"/>
          <w:sz w:val="20"/>
          <w:szCs w:val="20"/>
        </w:rPr>
        <w:t>zákon o kontrole</w:t>
      </w:r>
      <w:r w:rsidR="001F5B3B">
        <w:rPr>
          <w:rFonts w:ascii="Arial" w:hAnsi="Arial" w:cs="Arial"/>
          <w:sz w:val="20"/>
          <w:szCs w:val="20"/>
        </w:rPr>
        <w:t>“</w:t>
      </w:r>
      <w:r w:rsidRPr="005C4E60">
        <w:rPr>
          <w:rFonts w:ascii="Arial" w:hAnsi="Arial" w:cs="Arial"/>
          <w:sz w:val="20"/>
          <w:szCs w:val="20"/>
        </w:rPr>
        <w:t>). Tímto předpisem bylo sjednoceno procesněprávní prostře</w:t>
      </w:r>
      <w:r w:rsidR="001F5B3B">
        <w:rPr>
          <w:rFonts w:ascii="Arial" w:hAnsi="Arial" w:cs="Arial"/>
          <w:sz w:val="20"/>
          <w:szCs w:val="20"/>
        </w:rPr>
        <w:t>d</w:t>
      </w:r>
      <w:r w:rsidRPr="005C4E60">
        <w:rPr>
          <w:rFonts w:ascii="Arial" w:hAnsi="Arial" w:cs="Arial"/>
          <w:sz w:val="20"/>
          <w:szCs w:val="20"/>
        </w:rPr>
        <w:t>í v oblasti kontrol a vytvořena jednotná pravidla kontrolního postupu. Zákon o kontrole upravuje mj. postup orgánů územních samosprávných celků při kontrole činnosti orgánů územních samosprávných celků a právnických osob, a je plně aplikovatelný na veškeré kontroly, které provádí Magistrát města Brna vůči orgánům městských částí a příspěvkovým organizacím. Kontrolní řád města Brna byl do určité doby potřebný pouze pro výkon tzv. „vnitřních kontrol“ Magistrátu města Brna. V současné době nastavení postupů uvnitř Magistrátu města Brna přezkoumává Oddělení interního auditu Odboru interního auditu a kontroly MMB dle vlastních auditních postupů.</w:t>
      </w:r>
      <w:r>
        <w:rPr>
          <w:rFonts w:ascii="Arial" w:hAnsi="Arial" w:cs="Arial"/>
          <w:sz w:val="20"/>
          <w:szCs w:val="20"/>
        </w:rPr>
        <w:t xml:space="preserve"> </w:t>
      </w:r>
      <w:r w:rsidRPr="005C4E60">
        <w:rPr>
          <w:rFonts w:ascii="Arial" w:hAnsi="Arial" w:cs="Arial"/>
          <w:sz w:val="20"/>
          <w:szCs w:val="20"/>
        </w:rPr>
        <w:t xml:space="preserve">S ohledem na výše </w:t>
      </w:r>
      <w:r w:rsidRPr="005C4E60">
        <w:rPr>
          <w:rFonts w:ascii="Arial" w:hAnsi="Arial" w:cs="Arial"/>
          <w:sz w:val="20"/>
          <w:szCs w:val="20"/>
        </w:rPr>
        <w:lastRenderedPageBreak/>
        <w:t xml:space="preserve">uvedené skutečnosti a již překonanou úpravu kontrolních postupů </w:t>
      </w:r>
      <w:r>
        <w:rPr>
          <w:rFonts w:ascii="Arial" w:hAnsi="Arial" w:cs="Arial"/>
          <w:sz w:val="20"/>
          <w:szCs w:val="20"/>
        </w:rPr>
        <w:t xml:space="preserve">je </w:t>
      </w:r>
      <w:r w:rsidRPr="005C4E60">
        <w:rPr>
          <w:rFonts w:ascii="Arial" w:hAnsi="Arial" w:cs="Arial"/>
          <w:sz w:val="20"/>
          <w:szCs w:val="20"/>
        </w:rPr>
        <w:t>navrh</w:t>
      </w:r>
      <w:r>
        <w:rPr>
          <w:rFonts w:ascii="Arial" w:hAnsi="Arial" w:cs="Arial"/>
          <w:sz w:val="20"/>
          <w:szCs w:val="20"/>
        </w:rPr>
        <w:t xml:space="preserve">ováno </w:t>
      </w:r>
      <w:r w:rsidRPr="005C4E60">
        <w:rPr>
          <w:rFonts w:ascii="Arial" w:hAnsi="Arial" w:cs="Arial"/>
          <w:sz w:val="20"/>
          <w:szCs w:val="20"/>
        </w:rPr>
        <w:t>zruš</w:t>
      </w:r>
      <w:r>
        <w:rPr>
          <w:rFonts w:ascii="Arial" w:hAnsi="Arial" w:cs="Arial"/>
          <w:sz w:val="20"/>
          <w:szCs w:val="20"/>
        </w:rPr>
        <w:t>ení</w:t>
      </w:r>
      <w:r w:rsidRPr="005C4E60">
        <w:rPr>
          <w:rFonts w:ascii="Arial" w:hAnsi="Arial" w:cs="Arial"/>
          <w:sz w:val="20"/>
          <w:szCs w:val="20"/>
        </w:rPr>
        <w:t xml:space="preserve"> Příloh</w:t>
      </w:r>
      <w:r>
        <w:rPr>
          <w:rFonts w:ascii="Arial" w:hAnsi="Arial" w:cs="Arial"/>
          <w:sz w:val="20"/>
          <w:szCs w:val="20"/>
        </w:rPr>
        <w:t>y</w:t>
      </w:r>
      <w:r w:rsidRPr="005C4E60">
        <w:rPr>
          <w:rFonts w:ascii="Arial" w:hAnsi="Arial" w:cs="Arial"/>
          <w:sz w:val="20"/>
          <w:szCs w:val="20"/>
        </w:rPr>
        <w:t xml:space="preserve"> č. 5 Statutu města Brna </w:t>
      </w:r>
      <w:r w:rsidR="001F5B3B">
        <w:rPr>
          <w:rFonts w:ascii="Arial" w:hAnsi="Arial" w:cs="Arial"/>
          <w:sz w:val="20"/>
          <w:szCs w:val="20"/>
        </w:rPr>
        <w:t>–</w:t>
      </w:r>
      <w:r w:rsidRPr="005C4E60">
        <w:rPr>
          <w:rFonts w:ascii="Arial" w:hAnsi="Arial" w:cs="Arial"/>
          <w:sz w:val="20"/>
          <w:szCs w:val="20"/>
        </w:rPr>
        <w:t xml:space="preserve"> Kontrolní řád města Brna.</w:t>
      </w:r>
    </w:p>
    <w:p w14:paraId="1C2141C8" w14:textId="6FBF1CF4" w:rsidR="005C4E0D" w:rsidRPr="005C4E60" w:rsidRDefault="005C4E0D" w:rsidP="005C4E60">
      <w:pPr>
        <w:jc w:val="both"/>
        <w:rPr>
          <w:rFonts w:ascii="Arial" w:hAnsi="Arial" w:cs="Arial"/>
          <w:sz w:val="20"/>
          <w:szCs w:val="20"/>
        </w:rPr>
      </w:pPr>
      <w:r>
        <w:rPr>
          <w:rFonts w:ascii="Arial" w:hAnsi="Arial" w:cs="Arial"/>
          <w:sz w:val="20"/>
          <w:szCs w:val="20"/>
        </w:rPr>
        <w:t xml:space="preserve">V souvislosti se zrušením přílohy č. 5 </w:t>
      </w:r>
      <w:r w:rsidR="002D13BE">
        <w:rPr>
          <w:rFonts w:ascii="Arial" w:hAnsi="Arial" w:cs="Arial"/>
          <w:sz w:val="20"/>
          <w:szCs w:val="20"/>
        </w:rPr>
        <w:t>se v rámci celého Statutu odkazy na dosavadní přílohy č. 6 a 7 mění na odkazy na přílohy č. 5 a 6.</w:t>
      </w:r>
    </w:p>
    <w:p w14:paraId="1914CF91" w14:textId="70AE7785" w:rsidR="00712A8C" w:rsidRPr="00794F0B" w:rsidRDefault="00712A8C" w:rsidP="00A52E19">
      <w:pPr>
        <w:pStyle w:val="Bezmezer"/>
        <w:keepNext/>
        <w:keepLines/>
        <w:spacing w:before="240"/>
        <w:jc w:val="both"/>
        <w:rPr>
          <w:rFonts w:ascii="Arial" w:hAnsi="Arial" w:cs="Arial"/>
          <w:b/>
          <w:bCs/>
          <w:sz w:val="20"/>
          <w:szCs w:val="20"/>
          <w:u w:val="single"/>
        </w:rPr>
      </w:pPr>
      <w:r w:rsidRPr="00794F0B">
        <w:rPr>
          <w:rFonts w:ascii="Arial" w:hAnsi="Arial" w:cs="Arial"/>
          <w:b/>
          <w:bCs/>
          <w:sz w:val="20"/>
          <w:szCs w:val="20"/>
          <w:u w:val="single"/>
        </w:rPr>
        <w:t xml:space="preserve">Příloha č. </w:t>
      </w:r>
      <w:r w:rsidR="004A4CCF" w:rsidRPr="00794F0B">
        <w:rPr>
          <w:rFonts w:ascii="Arial" w:hAnsi="Arial" w:cs="Arial"/>
          <w:b/>
          <w:bCs/>
          <w:sz w:val="20"/>
          <w:szCs w:val="20"/>
          <w:u w:val="single"/>
        </w:rPr>
        <w:t>8</w:t>
      </w:r>
      <w:r w:rsidR="00A73910">
        <w:rPr>
          <w:rFonts w:ascii="Arial" w:hAnsi="Arial" w:cs="Arial"/>
          <w:b/>
          <w:bCs/>
          <w:sz w:val="20"/>
          <w:szCs w:val="20"/>
          <w:u w:val="single"/>
        </w:rPr>
        <w:t xml:space="preserve"> (a čl. 83)</w:t>
      </w:r>
    </w:p>
    <w:p w14:paraId="4E6BB203" w14:textId="733C3667" w:rsidR="00480FBC" w:rsidRDefault="00480FBC" w:rsidP="00A547B1">
      <w:pPr>
        <w:pStyle w:val="Bezmezer"/>
        <w:jc w:val="both"/>
        <w:rPr>
          <w:rFonts w:ascii="Arial" w:hAnsi="Arial" w:cs="Arial"/>
          <w:sz w:val="20"/>
          <w:szCs w:val="20"/>
        </w:rPr>
      </w:pPr>
      <w:r>
        <w:rPr>
          <w:rFonts w:ascii="Arial" w:hAnsi="Arial" w:cs="Arial"/>
          <w:sz w:val="20"/>
          <w:szCs w:val="20"/>
        </w:rPr>
        <w:t>Přehled organizací a společností</w:t>
      </w:r>
      <w:r w:rsidR="00975616">
        <w:rPr>
          <w:rFonts w:ascii="Arial" w:hAnsi="Arial" w:cs="Arial"/>
          <w:sz w:val="20"/>
          <w:szCs w:val="20"/>
        </w:rPr>
        <w:t xml:space="preserve"> ve Statutu</w:t>
      </w:r>
      <w:r>
        <w:rPr>
          <w:rFonts w:ascii="Arial" w:hAnsi="Arial" w:cs="Arial"/>
          <w:sz w:val="20"/>
          <w:szCs w:val="20"/>
        </w:rPr>
        <w:t xml:space="preserve"> </w:t>
      </w:r>
      <w:r w:rsidR="00975616">
        <w:rPr>
          <w:rFonts w:ascii="Arial" w:hAnsi="Arial" w:cs="Arial"/>
          <w:sz w:val="20"/>
          <w:szCs w:val="20"/>
        </w:rPr>
        <w:t>je ryze informativního charakteru. Ze své podstaty se nejedná o normativní text, který by měl být součástí právního předpisu města, neboť nestanoví žádná práva a povinnosti. S</w:t>
      </w:r>
      <w:r>
        <w:rPr>
          <w:rFonts w:ascii="Arial" w:hAnsi="Arial" w:cs="Arial"/>
          <w:sz w:val="20"/>
          <w:szCs w:val="20"/>
        </w:rPr>
        <w:t xml:space="preserve"> ohledem na </w:t>
      </w:r>
      <w:r w:rsidR="00A24FFC">
        <w:rPr>
          <w:rFonts w:ascii="Arial" w:hAnsi="Arial" w:cs="Arial"/>
          <w:sz w:val="20"/>
          <w:szCs w:val="20"/>
        </w:rPr>
        <w:t xml:space="preserve">nemožnost </w:t>
      </w:r>
      <w:r w:rsidR="00AD0E89">
        <w:rPr>
          <w:rFonts w:ascii="Arial" w:hAnsi="Arial" w:cs="Arial"/>
          <w:sz w:val="20"/>
          <w:szCs w:val="20"/>
        </w:rPr>
        <w:t xml:space="preserve">bezprostředních </w:t>
      </w:r>
      <w:r w:rsidR="00A24FFC">
        <w:rPr>
          <w:rFonts w:ascii="Arial" w:hAnsi="Arial" w:cs="Arial"/>
          <w:sz w:val="20"/>
          <w:szCs w:val="20"/>
        </w:rPr>
        <w:t xml:space="preserve">aktualizací a </w:t>
      </w:r>
      <w:r>
        <w:rPr>
          <w:rFonts w:ascii="Arial" w:hAnsi="Arial" w:cs="Arial"/>
          <w:sz w:val="20"/>
          <w:szCs w:val="20"/>
        </w:rPr>
        <w:t xml:space="preserve">skutečnost, že organizace a společnosti jsou </w:t>
      </w:r>
      <w:r w:rsidR="00975616">
        <w:rPr>
          <w:rFonts w:ascii="Arial" w:hAnsi="Arial" w:cs="Arial"/>
          <w:sz w:val="20"/>
          <w:szCs w:val="20"/>
        </w:rPr>
        <w:t xml:space="preserve">navíc </w:t>
      </w:r>
      <w:r>
        <w:rPr>
          <w:rFonts w:ascii="Arial" w:hAnsi="Arial" w:cs="Arial"/>
          <w:sz w:val="20"/>
          <w:szCs w:val="20"/>
        </w:rPr>
        <w:t>zveřejněny na webu statutárního města Brna, případně na webech městských části, je navrženo tuto přílohu zrušit.</w:t>
      </w:r>
    </w:p>
    <w:p w14:paraId="1498E9BF" w14:textId="6BF751AB" w:rsidR="009A4CE9" w:rsidRPr="004A662F" w:rsidRDefault="009A4CE9" w:rsidP="009A4CE9">
      <w:pPr>
        <w:pStyle w:val="Bezmezer"/>
        <w:keepNext/>
        <w:keepLines/>
        <w:spacing w:before="240"/>
        <w:jc w:val="both"/>
        <w:rPr>
          <w:rFonts w:ascii="Arial" w:hAnsi="Arial" w:cs="Arial"/>
          <w:b/>
          <w:bCs/>
          <w:sz w:val="20"/>
          <w:szCs w:val="20"/>
          <w:u w:val="single"/>
        </w:rPr>
      </w:pPr>
      <w:bookmarkStart w:id="0" w:name="_Hlk173825668"/>
      <w:r>
        <w:rPr>
          <w:rFonts w:ascii="Arial" w:hAnsi="Arial" w:cs="Arial"/>
          <w:b/>
          <w:bCs/>
          <w:sz w:val="20"/>
          <w:szCs w:val="20"/>
          <w:u w:val="single"/>
        </w:rPr>
        <w:t>Formální úpravy (čl. 2, 3, 5, 13</w:t>
      </w:r>
      <w:r w:rsidRPr="001B45E2">
        <w:rPr>
          <w:rFonts w:ascii="Arial" w:hAnsi="Arial" w:cs="Arial"/>
          <w:b/>
          <w:bCs/>
          <w:sz w:val="20"/>
          <w:szCs w:val="20"/>
          <w:u w:val="single"/>
        </w:rPr>
        <w:t xml:space="preserve">, </w:t>
      </w:r>
      <w:r w:rsidR="003449F7" w:rsidRPr="001B45E2">
        <w:rPr>
          <w:rFonts w:ascii="Arial" w:hAnsi="Arial" w:cs="Arial"/>
          <w:b/>
          <w:bCs/>
          <w:sz w:val="20"/>
          <w:szCs w:val="20"/>
          <w:u w:val="single"/>
        </w:rPr>
        <w:t xml:space="preserve">18, </w:t>
      </w:r>
      <w:r w:rsidRPr="00A52E19">
        <w:rPr>
          <w:rFonts w:ascii="Arial" w:hAnsi="Arial" w:cs="Arial"/>
          <w:b/>
          <w:bCs/>
          <w:sz w:val="20"/>
          <w:szCs w:val="20"/>
          <w:u w:val="single"/>
        </w:rPr>
        <w:t>21</w:t>
      </w:r>
      <w:r w:rsidRPr="001B45E2">
        <w:rPr>
          <w:rFonts w:ascii="Arial" w:hAnsi="Arial" w:cs="Arial"/>
          <w:b/>
          <w:bCs/>
          <w:sz w:val="20"/>
          <w:szCs w:val="20"/>
          <w:u w:val="single"/>
        </w:rPr>
        <w:t>, 69, 71,</w:t>
      </w:r>
      <w:r w:rsidR="00A215FE" w:rsidRPr="001B45E2">
        <w:rPr>
          <w:rFonts w:ascii="Arial" w:hAnsi="Arial" w:cs="Arial"/>
          <w:b/>
          <w:bCs/>
          <w:sz w:val="20"/>
          <w:szCs w:val="20"/>
          <w:u w:val="single"/>
        </w:rPr>
        <w:t xml:space="preserve"> 73,</w:t>
      </w:r>
      <w:r w:rsidRPr="001B45E2">
        <w:rPr>
          <w:rFonts w:ascii="Arial" w:hAnsi="Arial" w:cs="Arial"/>
          <w:b/>
          <w:bCs/>
          <w:sz w:val="20"/>
          <w:szCs w:val="20"/>
          <w:u w:val="single"/>
        </w:rPr>
        <w:t xml:space="preserve"> přílohy č. 4 a 6</w:t>
      </w:r>
      <w:r w:rsidR="00E66528" w:rsidRPr="001B45E2">
        <w:rPr>
          <w:rFonts w:ascii="Arial" w:hAnsi="Arial" w:cs="Arial"/>
          <w:b/>
          <w:bCs/>
          <w:sz w:val="20"/>
          <w:szCs w:val="20"/>
          <w:u w:val="single"/>
        </w:rPr>
        <w:t>,</w:t>
      </w:r>
      <w:r w:rsidRPr="001B45E2">
        <w:rPr>
          <w:rFonts w:ascii="Arial" w:hAnsi="Arial" w:cs="Arial"/>
          <w:b/>
          <w:bCs/>
          <w:sz w:val="20"/>
          <w:szCs w:val="20"/>
          <w:u w:val="single"/>
        </w:rPr>
        <w:t xml:space="preserve"> odkazy</w:t>
      </w:r>
      <w:r w:rsidR="00E66528" w:rsidRPr="001B45E2">
        <w:rPr>
          <w:rFonts w:ascii="Arial" w:hAnsi="Arial" w:cs="Arial"/>
          <w:b/>
          <w:bCs/>
          <w:sz w:val="20"/>
          <w:szCs w:val="20"/>
          <w:u w:val="single"/>
        </w:rPr>
        <w:t xml:space="preserve"> a odrážky</w:t>
      </w:r>
      <w:r>
        <w:rPr>
          <w:rFonts w:ascii="Arial" w:hAnsi="Arial" w:cs="Arial"/>
          <w:b/>
          <w:bCs/>
          <w:sz w:val="20"/>
          <w:szCs w:val="20"/>
          <w:u w:val="single"/>
        </w:rPr>
        <w:t>)</w:t>
      </w:r>
    </w:p>
    <w:p w14:paraId="494BF0E5" w14:textId="563530A6" w:rsidR="009A4CE9" w:rsidRPr="001B45E2" w:rsidRDefault="009A4CE9" w:rsidP="009A4CE9">
      <w:pPr>
        <w:jc w:val="both"/>
        <w:rPr>
          <w:rFonts w:ascii="Arial" w:hAnsi="Arial" w:cs="Arial"/>
          <w:sz w:val="20"/>
          <w:szCs w:val="20"/>
        </w:rPr>
      </w:pPr>
      <w:r w:rsidRPr="00A52E19">
        <w:rPr>
          <w:rFonts w:ascii="Arial" w:hAnsi="Arial" w:cs="Arial"/>
          <w:sz w:val="20"/>
          <w:szCs w:val="20"/>
          <w:u w:val="single"/>
        </w:rPr>
        <w:t>Čl. 2</w:t>
      </w:r>
      <w:r>
        <w:rPr>
          <w:rFonts w:ascii="Arial" w:hAnsi="Arial" w:cs="Arial"/>
          <w:sz w:val="20"/>
          <w:szCs w:val="20"/>
        </w:rPr>
        <w:t xml:space="preserve"> – Pro větší přehlednost je odst. 2 </w:t>
      </w:r>
      <w:r w:rsidR="00BF7077">
        <w:rPr>
          <w:rFonts w:ascii="Arial" w:hAnsi="Arial" w:cs="Arial"/>
          <w:sz w:val="20"/>
          <w:szCs w:val="20"/>
        </w:rPr>
        <w:t xml:space="preserve">tohoto článku </w:t>
      </w:r>
      <w:r>
        <w:rPr>
          <w:rFonts w:ascii="Arial" w:hAnsi="Arial" w:cs="Arial"/>
          <w:sz w:val="20"/>
          <w:szCs w:val="20"/>
        </w:rPr>
        <w:t xml:space="preserve">rozdělen na tři samostatné odstavce </w:t>
      </w:r>
      <w:r w:rsidRPr="001B45E2">
        <w:rPr>
          <w:rFonts w:ascii="Arial" w:hAnsi="Arial" w:cs="Arial"/>
          <w:sz w:val="20"/>
          <w:szCs w:val="20"/>
        </w:rPr>
        <w:t>a</w:t>
      </w:r>
      <w:r w:rsidR="00BF7077" w:rsidRPr="001B45E2">
        <w:rPr>
          <w:rFonts w:ascii="Arial" w:hAnsi="Arial" w:cs="Arial"/>
          <w:sz w:val="20"/>
          <w:szCs w:val="20"/>
        </w:rPr>
        <w:t> </w:t>
      </w:r>
      <w:r w:rsidRPr="001B45E2">
        <w:rPr>
          <w:rFonts w:ascii="Arial" w:hAnsi="Arial" w:cs="Arial"/>
          <w:sz w:val="20"/>
          <w:szCs w:val="20"/>
        </w:rPr>
        <w:t xml:space="preserve">v návaznosti na to dochází k „přečíslování“ </w:t>
      </w:r>
      <w:r w:rsidR="00BF7077" w:rsidRPr="001B45E2">
        <w:rPr>
          <w:rFonts w:ascii="Arial" w:hAnsi="Arial" w:cs="Arial"/>
          <w:sz w:val="20"/>
          <w:szCs w:val="20"/>
        </w:rPr>
        <w:t xml:space="preserve">původního </w:t>
      </w:r>
      <w:r w:rsidRPr="001B45E2">
        <w:rPr>
          <w:rFonts w:ascii="Arial" w:hAnsi="Arial" w:cs="Arial"/>
          <w:sz w:val="20"/>
          <w:szCs w:val="20"/>
        </w:rPr>
        <w:t>posledního odstavce tohoto článku.</w:t>
      </w:r>
    </w:p>
    <w:p w14:paraId="016556FD" w14:textId="79B5FC2A" w:rsidR="009A4CE9" w:rsidRPr="001B45E2" w:rsidRDefault="009A4CE9" w:rsidP="009A4CE9">
      <w:pPr>
        <w:jc w:val="both"/>
        <w:rPr>
          <w:rFonts w:ascii="Arial" w:hAnsi="Arial" w:cs="Arial"/>
          <w:sz w:val="20"/>
          <w:szCs w:val="20"/>
        </w:rPr>
      </w:pPr>
      <w:r w:rsidRPr="00A52E19">
        <w:rPr>
          <w:rFonts w:ascii="Arial" w:hAnsi="Arial" w:cs="Arial"/>
          <w:sz w:val="20"/>
          <w:szCs w:val="20"/>
          <w:u w:val="single"/>
        </w:rPr>
        <w:t>Čl. 3</w:t>
      </w:r>
      <w:r w:rsidRPr="001B45E2">
        <w:rPr>
          <w:rFonts w:ascii="Arial" w:hAnsi="Arial" w:cs="Arial"/>
          <w:sz w:val="20"/>
          <w:szCs w:val="20"/>
        </w:rPr>
        <w:t xml:space="preserve"> – Výraz „odejmutí“ (svěřeného majetku) je s ohledem na sjednocení pojmosloví ve Statutu upraven na „odnětí“</w:t>
      </w:r>
      <w:r w:rsidR="00EA27D6" w:rsidRPr="001B45E2">
        <w:rPr>
          <w:rFonts w:ascii="Arial" w:hAnsi="Arial" w:cs="Arial"/>
          <w:sz w:val="20"/>
          <w:szCs w:val="20"/>
        </w:rPr>
        <w:t xml:space="preserve"> a současně je</w:t>
      </w:r>
      <w:r w:rsidR="00860EDA" w:rsidRPr="001B45E2">
        <w:rPr>
          <w:rFonts w:ascii="Arial" w:hAnsi="Arial" w:cs="Arial"/>
          <w:sz w:val="20"/>
          <w:szCs w:val="20"/>
        </w:rPr>
        <w:t xml:space="preserve"> upravena textace ustanovení se zachováním jeho původního významu</w:t>
      </w:r>
      <w:r w:rsidRPr="001B45E2">
        <w:rPr>
          <w:rFonts w:ascii="Arial" w:hAnsi="Arial" w:cs="Arial"/>
          <w:sz w:val="20"/>
          <w:szCs w:val="20"/>
        </w:rPr>
        <w:t>.</w:t>
      </w:r>
    </w:p>
    <w:p w14:paraId="27C6DA90" w14:textId="3BA89F99" w:rsidR="009A4CE9" w:rsidRPr="001B45E2" w:rsidRDefault="009A4CE9" w:rsidP="009A4CE9">
      <w:pPr>
        <w:jc w:val="both"/>
        <w:rPr>
          <w:rFonts w:ascii="Arial" w:hAnsi="Arial" w:cs="Arial"/>
          <w:sz w:val="20"/>
          <w:szCs w:val="20"/>
        </w:rPr>
      </w:pPr>
      <w:r w:rsidRPr="00A52E19">
        <w:rPr>
          <w:rFonts w:ascii="Arial" w:hAnsi="Arial" w:cs="Arial"/>
          <w:sz w:val="20"/>
          <w:szCs w:val="20"/>
          <w:u w:val="single"/>
        </w:rPr>
        <w:t>Čl. 5 a 13</w:t>
      </w:r>
      <w:r w:rsidRPr="001B45E2">
        <w:rPr>
          <w:rFonts w:ascii="Arial" w:hAnsi="Arial" w:cs="Arial"/>
          <w:sz w:val="20"/>
          <w:szCs w:val="20"/>
        </w:rPr>
        <w:t xml:space="preserve"> – Textace je změněna v souvislosti s názvem zákona upravujícím </w:t>
      </w:r>
      <w:r w:rsidR="001753E8" w:rsidRPr="001B45E2">
        <w:rPr>
          <w:rFonts w:ascii="Arial" w:hAnsi="Arial" w:cs="Arial"/>
          <w:sz w:val="20"/>
          <w:szCs w:val="20"/>
        </w:rPr>
        <w:t xml:space="preserve">oblast </w:t>
      </w:r>
      <w:r w:rsidRPr="001B45E2">
        <w:rPr>
          <w:rFonts w:ascii="Arial" w:hAnsi="Arial" w:cs="Arial"/>
          <w:sz w:val="20"/>
          <w:szCs w:val="20"/>
        </w:rPr>
        <w:t xml:space="preserve">zadávání veřejných zakázek a </w:t>
      </w:r>
      <w:r w:rsidR="001753E8" w:rsidRPr="001B45E2">
        <w:rPr>
          <w:rFonts w:ascii="Arial" w:hAnsi="Arial" w:cs="Arial"/>
          <w:sz w:val="20"/>
          <w:szCs w:val="20"/>
        </w:rPr>
        <w:t xml:space="preserve">v souvislosti </w:t>
      </w:r>
      <w:r w:rsidRPr="001B45E2">
        <w:rPr>
          <w:rFonts w:ascii="Arial" w:hAnsi="Arial" w:cs="Arial"/>
          <w:sz w:val="20"/>
          <w:szCs w:val="20"/>
        </w:rPr>
        <w:t>se zrušením koncesního zákona.</w:t>
      </w:r>
    </w:p>
    <w:p w14:paraId="34D6D6D4" w14:textId="679C87B4" w:rsidR="003449F7" w:rsidRPr="001B45E2" w:rsidRDefault="003449F7" w:rsidP="009A4CE9">
      <w:pPr>
        <w:jc w:val="both"/>
        <w:rPr>
          <w:rFonts w:ascii="Arial" w:hAnsi="Arial" w:cs="Arial"/>
          <w:sz w:val="20"/>
          <w:szCs w:val="20"/>
        </w:rPr>
      </w:pPr>
      <w:r w:rsidRPr="00A52E19">
        <w:rPr>
          <w:rFonts w:ascii="Arial" w:hAnsi="Arial" w:cs="Arial"/>
          <w:sz w:val="20"/>
          <w:szCs w:val="20"/>
          <w:u w:val="single"/>
        </w:rPr>
        <w:t xml:space="preserve">Čl. </w:t>
      </w:r>
      <w:proofErr w:type="gramStart"/>
      <w:r w:rsidRPr="00A52E19">
        <w:rPr>
          <w:rFonts w:ascii="Arial" w:hAnsi="Arial" w:cs="Arial"/>
          <w:sz w:val="20"/>
          <w:szCs w:val="20"/>
          <w:u w:val="single"/>
        </w:rPr>
        <w:t>18</w:t>
      </w:r>
      <w:r w:rsidRPr="001B45E2">
        <w:rPr>
          <w:rFonts w:ascii="Arial" w:hAnsi="Arial" w:cs="Arial"/>
          <w:sz w:val="20"/>
          <w:szCs w:val="20"/>
        </w:rPr>
        <w:t xml:space="preserve"> – </w:t>
      </w:r>
      <w:r w:rsidR="000D7BD8" w:rsidRPr="001B45E2">
        <w:rPr>
          <w:rFonts w:ascii="Arial" w:hAnsi="Arial" w:cs="Arial"/>
          <w:sz w:val="20"/>
          <w:szCs w:val="20"/>
        </w:rPr>
        <w:t>Z</w:t>
      </w:r>
      <w:proofErr w:type="gramEnd"/>
      <w:r w:rsidR="000D7BD8" w:rsidRPr="001B45E2">
        <w:rPr>
          <w:rFonts w:ascii="Arial" w:hAnsi="Arial" w:cs="Arial"/>
          <w:sz w:val="20"/>
          <w:szCs w:val="20"/>
        </w:rPr>
        <w:t> důvodu organizační změny MMB</w:t>
      </w:r>
      <w:r w:rsidR="004F4AED" w:rsidRPr="001B45E2">
        <w:rPr>
          <w:rFonts w:ascii="Arial" w:hAnsi="Arial" w:cs="Arial"/>
          <w:sz w:val="20"/>
          <w:szCs w:val="20"/>
        </w:rPr>
        <w:t xml:space="preserve"> ve vazbě na nový stavební zákon</w:t>
      </w:r>
      <w:r w:rsidR="000D7BD8" w:rsidRPr="001B45E2">
        <w:rPr>
          <w:rFonts w:ascii="Arial" w:hAnsi="Arial" w:cs="Arial"/>
          <w:sz w:val="20"/>
          <w:szCs w:val="20"/>
        </w:rPr>
        <w:t xml:space="preserve">, kterou došlo </w:t>
      </w:r>
      <w:r w:rsidR="00C57C03" w:rsidRPr="001B45E2">
        <w:rPr>
          <w:rFonts w:ascii="Arial" w:hAnsi="Arial" w:cs="Arial"/>
          <w:sz w:val="20"/>
          <w:szCs w:val="20"/>
        </w:rPr>
        <w:t xml:space="preserve">ke zrušení </w:t>
      </w:r>
      <w:r w:rsidR="00971E4F" w:rsidRPr="001B45E2">
        <w:rPr>
          <w:rFonts w:ascii="Arial" w:hAnsi="Arial" w:cs="Arial"/>
          <w:sz w:val="20"/>
          <w:szCs w:val="20"/>
        </w:rPr>
        <w:t>Odboru územního a stave</w:t>
      </w:r>
      <w:r w:rsidR="004F4AED" w:rsidRPr="001B45E2">
        <w:rPr>
          <w:rFonts w:ascii="Arial" w:hAnsi="Arial" w:cs="Arial"/>
          <w:sz w:val="20"/>
          <w:szCs w:val="20"/>
        </w:rPr>
        <w:t>bního řízení</w:t>
      </w:r>
      <w:r w:rsidR="00426B56" w:rsidRPr="001B45E2">
        <w:rPr>
          <w:rFonts w:ascii="Arial" w:hAnsi="Arial" w:cs="Arial"/>
          <w:sz w:val="20"/>
          <w:szCs w:val="20"/>
        </w:rPr>
        <w:t xml:space="preserve"> a ke změně názvu Odboru územního plánování a rozvoje na Odbor územního plánování a stavebního řádu</w:t>
      </w:r>
      <w:r w:rsidR="00113F66" w:rsidRPr="00A52E19">
        <w:rPr>
          <w:rFonts w:ascii="Arial" w:hAnsi="Arial" w:cs="Arial"/>
          <w:sz w:val="20"/>
          <w:szCs w:val="20"/>
        </w:rPr>
        <w:t>,</w:t>
      </w:r>
      <w:r w:rsidR="00426B56" w:rsidRPr="001B45E2">
        <w:rPr>
          <w:rFonts w:ascii="Arial" w:hAnsi="Arial" w:cs="Arial"/>
          <w:sz w:val="20"/>
          <w:szCs w:val="20"/>
        </w:rPr>
        <w:t xml:space="preserve"> je </w:t>
      </w:r>
      <w:r w:rsidR="00474A12" w:rsidRPr="00A52E19">
        <w:rPr>
          <w:rFonts w:ascii="Arial" w:hAnsi="Arial" w:cs="Arial"/>
          <w:sz w:val="20"/>
          <w:szCs w:val="20"/>
        </w:rPr>
        <w:t>z</w:t>
      </w:r>
      <w:r w:rsidR="00113F66" w:rsidRPr="00A52E19">
        <w:rPr>
          <w:rFonts w:ascii="Arial" w:hAnsi="Arial" w:cs="Arial"/>
          <w:sz w:val="20"/>
          <w:szCs w:val="20"/>
        </w:rPr>
        <w:t xml:space="preserve">aktualizován </w:t>
      </w:r>
      <w:r w:rsidR="00113F66" w:rsidRPr="001B45E2">
        <w:rPr>
          <w:rFonts w:ascii="Arial" w:hAnsi="Arial" w:cs="Arial"/>
          <w:sz w:val="20"/>
          <w:szCs w:val="20"/>
        </w:rPr>
        <w:t xml:space="preserve">název </w:t>
      </w:r>
      <w:r w:rsidR="00D125CA" w:rsidRPr="00A52E19">
        <w:rPr>
          <w:rFonts w:ascii="Arial" w:hAnsi="Arial" w:cs="Arial"/>
          <w:sz w:val="20"/>
          <w:szCs w:val="20"/>
        </w:rPr>
        <w:t xml:space="preserve">tohoto </w:t>
      </w:r>
      <w:r w:rsidR="00113F66" w:rsidRPr="001B45E2">
        <w:rPr>
          <w:rFonts w:ascii="Arial" w:hAnsi="Arial" w:cs="Arial"/>
          <w:sz w:val="20"/>
          <w:szCs w:val="20"/>
        </w:rPr>
        <w:t>odboru.</w:t>
      </w:r>
    </w:p>
    <w:p w14:paraId="12BB9810" w14:textId="368EAEDD" w:rsidR="009A4CE9" w:rsidRPr="001B45E2" w:rsidRDefault="009A4CE9" w:rsidP="009A4CE9">
      <w:pPr>
        <w:pStyle w:val="ZkladntextIMP"/>
        <w:spacing w:line="240" w:lineRule="auto"/>
        <w:jc w:val="both"/>
        <w:rPr>
          <w:rFonts w:ascii="Arial" w:hAnsi="Arial" w:cs="Arial"/>
          <w:color w:val="1A1F2A"/>
          <w:sz w:val="20"/>
          <w:bdr w:val="none" w:sz="0" w:space="0" w:color="auto" w:frame="1"/>
          <w:shd w:val="clear" w:color="auto" w:fill="FFFFFF"/>
        </w:rPr>
      </w:pPr>
      <w:r w:rsidRPr="00A52E19">
        <w:rPr>
          <w:rFonts w:ascii="Arial" w:hAnsi="Arial" w:cs="Arial"/>
          <w:sz w:val="20"/>
          <w:u w:val="single"/>
        </w:rPr>
        <w:t>Čl. 21</w:t>
      </w:r>
      <w:r w:rsidRPr="001B45E2">
        <w:rPr>
          <w:rFonts w:ascii="Arial" w:hAnsi="Arial" w:cs="Arial"/>
          <w:sz w:val="20"/>
        </w:rPr>
        <w:t xml:space="preserve"> –</w:t>
      </w:r>
      <w:r w:rsidR="001B45E2">
        <w:rPr>
          <w:rFonts w:ascii="Arial" w:hAnsi="Arial" w:cs="Arial"/>
          <w:sz w:val="20"/>
        </w:rPr>
        <w:t xml:space="preserve"> </w:t>
      </w:r>
      <w:r w:rsidR="00C51681">
        <w:rPr>
          <w:rFonts w:ascii="Arial" w:hAnsi="Arial" w:cs="Arial"/>
          <w:sz w:val="20"/>
        </w:rPr>
        <w:t>Zákony z oblasti životního prostředí jsou uvedeny formou odkazů</w:t>
      </w:r>
      <w:r w:rsidR="00F47044">
        <w:rPr>
          <w:rFonts w:ascii="Arial" w:hAnsi="Arial" w:cs="Arial"/>
          <w:sz w:val="20"/>
        </w:rPr>
        <w:t>, resp.</w:t>
      </w:r>
      <w:r w:rsidR="00C51681">
        <w:rPr>
          <w:rFonts w:ascii="Arial" w:hAnsi="Arial" w:cs="Arial"/>
          <w:sz w:val="20"/>
        </w:rPr>
        <w:t xml:space="preserve"> poznámek pod čarou.</w:t>
      </w:r>
    </w:p>
    <w:p w14:paraId="41C5634F" w14:textId="1C38220A" w:rsidR="009A4CE9" w:rsidRPr="001B45E2" w:rsidRDefault="009A4CE9" w:rsidP="009A4CE9">
      <w:pPr>
        <w:jc w:val="both"/>
        <w:rPr>
          <w:rFonts w:ascii="Arial" w:hAnsi="Arial" w:cs="Arial"/>
          <w:sz w:val="20"/>
          <w:szCs w:val="20"/>
        </w:rPr>
      </w:pPr>
      <w:r w:rsidRPr="00A52E19">
        <w:rPr>
          <w:rFonts w:ascii="Arial" w:hAnsi="Arial" w:cs="Arial"/>
          <w:sz w:val="20"/>
          <w:szCs w:val="20"/>
          <w:u w:val="single"/>
        </w:rPr>
        <w:t xml:space="preserve">Čl. </w:t>
      </w:r>
      <w:proofErr w:type="gramStart"/>
      <w:r w:rsidRPr="00A52E19">
        <w:rPr>
          <w:rFonts w:ascii="Arial" w:hAnsi="Arial" w:cs="Arial"/>
          <w:sz w:val="20"/>
          <w:szCs w:val="20"/>
          <w:u w:val="single"/>
        </w:rPr>
        <w:t>69</w:t>
      </w:r>
      <w:r w:rsidRPr="001B45E2">
        <w:rPr>
          <w:rFonts w:ascii="Arial" w:hAnsi="Arial" w:cs="Arial"/>
          <w:sz w:val="20"/>
          <w:szCs w:val="20"/>
        </w:rPr>
        <w:t xml:space="preserve"> – S</w:t>
      </w:r>
      <w:proofErr w:type="gramEnd"/>
      <w:r w:rsidRPr="001B45E2">
        <w:rPr>
          <w:rFonts w:ascii="Arial" w:hAnsi="Arial" w:cs="Arial"/>
          <w:sz w:val="20"/>
          <w:szCs w:val="20"/>
        </w:rPr>
        <w:t xml:space="preserve"> ohledem na logickou posloupnost </w:t>
      </w:r>
      <w:r w:rsidR="00474A12" w:rsidRPr="001B45E2">
        <w:rPr>
          <w:rFonts w:ascii="Arial" w:hAnsi="Arial" w:cs="Arial"/>
          <w:sz w:val="20"/>
          <w:szCs w:val="20"/>
        </w:rPr>
        <w:t>je</w:t>
      </w:r>
      <w:r w:rsidRPr="001B45E2">
        <w:rPr>
          <w:rFonts w:ascii="Arial" w:hAnsi="Arial" w:cs="Arial"/>
          <w:sz w:val="20"/>
          <w:szCs w:val="20"/>
        </w:rPr>
        <w:t xml:space="preserve"> přesunut odkaz na zákon o integrovaném záchranném systému.</w:t>
      </w:r>
    </w:p>
    <w:p w14:paraId="4C7FA674" w14:textId="77777777" w:rsidR="009A4CE9" w:rsidRPr="001B45E2" w:rsidRDefault="009A4CE9" w:rsidP="009A4CE9">
      <w:pPr>
        <w:jc w:val="both"/>
        <w:rPr>
          <w:rFonts w:ascii="Arial" w:hAnsi="Arial" w:cs="Arial"/>
          <w:sz w:val="20"/>
          <w:szCs w:val="20"/>
        </w:rPr>
      </w:pPr>
      <w:r w:rsidRPr="00A52E19">
        <w:rPr>
          <w:rFonts w:ascii="Arial" w:hAnsi="Arial" w:cs="Arial"/>
          <w:sz w:val="20"/>
          <w:szCs w:val="20"/>
          <w:u w:val="single"/>
        </w:rPr>
        <w:t>Čl. 71</w:t>
      </w:r>
      <w:r w:rsidRPr="001B45E2">
        <w:rPr>
          <w:rFonts w:ascii="Arial" w:hAnsi="Arial" w:cs="Arial"/>
          <w:sz w:val="20"/>
          <w:szCs w:val="20"/>
        </w:rPr>
        <w:t xml:space="preserve"> – Úprava textace spočívá ve výslovném uvedení zákona o obecní policii namísto jeho uvedení prostřednictvím odkazu.</w:t>
      </w:r>
    </w:p>
    <w:p w14:paraId="268E1F55" w14:textId="24BA6E37" w:rsidR="00A215FE" w:rsidRPr="001B45E2" w:rsidRDefault="00A215FE" w:rsidP="009A4CE9">
      <w:pPr>
        <w:jc w:val="both"/>
        <w:rPr>
          <w:rFonts w:ascii="Arial" w:hAnsi="Arial" w:cs="Arial"/>
          <w:sz w:val="20"/>
          <w:szCs w:val="20"/>
        </w:rPr>
      </w:pPr>
      <w:r w:rsidRPr="001B45E2">
        <w:rPr>
          <w:rFonts w:ascii="Arial" w:hAnsi="Arial" w:cs="Arial"/>
          <w:sz w:val="20"/>
          <w:szCs w:val="20"/>
        </w:rPr>
        <w:t xml:space="preserve">Čl. </w:t>
      </w:r>
      <w:proofErr w:type="gramStart"/>
      <w:r w:rsidRPr="001B45E2">
        <w:rPr>
          <w:rFonts w:ascii="Arial" w:hAnsi="Arial" w:cs="Arial"/>
          <w:sz w:val="20"/>
          <w:szCs w:val="20"/>
        </w:rPr>
        <w:t xml:space="preserve">73 – </w:t>
      </w:r>
      <w:r w:rsidR="008917D7" w:rsidRPr="001B45E2">
        <w:rPr>
          <w:rFonts w:ascii="Arial" w:hAnsi="Arial" w:cs="Arial"/>
          <w:sz w:val="20"/>
          <w:szCs w:val="20"/>
        </w:rPr>
        <w:t>Z</w:t>
      </w:r>
      <w:proofErr w:type="gramEnd"/>
      <w:r w:rsidR="008917D7" w:rsidRPr="001B45E2">
        <w:rPr>
          <w:rFonts w:ascii="Arial" w:hAnsi="Arial" w:cs="Arial"/>
          <w:sz w:val="20"/>
          <w:szCs w:val="20"/>
        </w:rPr>
        <w:t xml:space="preserve"> důvodu </w:t>
      </w:r>
      <w:r w:rsidR="00A3060B" w:rsidRPr="001B45E2">
        <w:rPr>
          <w:rFonts w:ascii="Arial" w:hAnsi="Arial" w:cs="Arial"/>
          <w:sz w:val="20"/>
          <w:szCs w:val="20"/>
        </w:rPr>
        <w:t xml:space="preserve">zrušení přílohy č. 5 </w:t>
      </w:r>
      <w:r w:rsidR="00A3060B" w:rsidRPr="00A52E19">
        <w:rPr>
          <w:rFonts w:ascii="Arial" w:hAnsi="Arial" w:cs="Arial"/>
          <w:sz w:val="20"/>
          <w:szCs w:val="20"/>
        </w:rPr>
        <w:t xml:space="preserve">Statutu – Kontrolní řád města Brna </w:t>
      </w:r>
      <w:r w:rsidR="00A3060B" w:rsidRPr="001B45E2">
        <w:rPr>
          <w:rFonts w:ascii="Arial" w:hAnsi="Arial" w:cs="Arial"/>
          <w:sz w:val="20"/>
          <w:szCs w:val="20"/>
        </w:rPr>
        <w:t>je zrušen rovněž odkaz na Kont</w:t>
      </w:r>
      <w:r w:rsidR="00A3060B" w:rsidRPr="00A52E19">
        <w:rPr>
          <w:rFonts w:ascii="Arial" w:hAnsi="Arial" w:cs="Arial"/>
          <w:sz w:val="20"/>
          <w:szCs w:val="20"/>
        </w:rPr>
        <w:t>r</w:t>
      </w:r>
      <w:r w:rsidR="00A3060B" w:rsidRPr="001B45E2">
        <w:rPr>
          <w:rFonts w:ascii="Arial" w:hAnsi="Arial" w:cs="Arial"/>
          <w:sz w:val="20"/>
          <w:szCs w:val="20"/>
        </w:rPr>
        <w:t>olní řád města Brna.</w:t>
      </w:r>
    </w:p>
    <w:p w14:paraId="58217CB7" w14:textId="6EE27126" w:rsidR="009A4CE9" w:rsidRPr="001B45E2" w:rsidRDefault="009A4CE9" w:rsidP="009A4CE9">
      <w:pPr>
        <w:jc w:val="both"/>
        <w:rPr>
          <w:rFonts w:ascii="Arial" w:hAnsi="Arial" w:cs="Arial"/>
          <w:sz w:val="20"/>
          <w:szCs w:val="20"/>
        </w:rPr>
      </w:pPr>
      <w:r w:rsidRPr="00A52E19">
        <w:rPr>
          <w:rFonts w:ascii="Arial" w:hAnsi="Arial" w:cs="Arial"/>
          <w:sz w:val="20"/>
          <w:szCs w:val="20"/>
          <w:u w:val="single"/>
        </w:rPr>
        <w:t>Příloha č. 4</w:t>
      </w:r>
      <w:r w:rsidRPr="001B45E2">
        <w:rPr>
          <w:rFonts w:ascii="Arial" w:hAnsi="Arial" w:cs="Arial"/>
          <w:sz w:val="20"/>
          <w:szCs w:val="20"/>
        </w:rPr>
        <w:t xml:space="preserve"> – Jsou upraveny odkazy na čísla příloh Statutu dle skutečného stavu</w:t>
      </w:r>
      <w:r w:rsidR="00CD25B0" w:rsidRPr="001B45E2">
        <w:rPr>
          <w:rFonts w:ascii="Arial" w:hAnsi="Arial" w:cs="Arial"/>
          <w:sz w:val="20"/>
          <w:szCs w:val="20"/>
        </w:rPr>
        <w:t xml:space="preserve">, </w:t>
      </w:r>
      <w:r w:rsidR="000F2688" w:rsidRPr="001B45E2">
        <w:rPr>
          <w:rFonts w:ascii="Arial" w:hAnsi="Arial" w:cs="Arial"/>
          <w:sz w:val="20"/>
          <w:szCs w:val="20"/>
        </w:rPr>
        <w:t>název Odboru územního plánování a stavebního řádu a dále členění této přílohy</w:t>
      </w:r>
      <w:r w:rsidR="00322C10" w:rsidRPr="00A52E19">
        <w:rPr>
          <w:rFonts w:ascii="Arial" w:hAnsi="Arial" w:cs="Arial"/>
          <w:sz w:val="20"/>
          <w:szCs w:val="20"/>
        </w:rPr>
        <w:t xml:space="preserve"> (projeví se v úplném znění Statutu)</w:t>
      </w:r>
      <w:r w:rsidRPr="001B45E2">
        <w:rPr>
          <w:rFonts w:ascii="Arial" w:hAnsi="Arial" w:cs="Arial"/>
          <w:sz w:val="20"/>
          <w:szCs w:val="20"/>
        </w:rPr>
        <w:t>.</w:t>
      </w:r>
    </w:p>
    <w:p w14:paraId="17BA6AC0" w14:textId="14FB74E3" w:rsidR="009A4CE9" w:rsidRDefault="009A4CE9" w:rsidP="009A4CE9">
      <w:pPr>
        <w:jc w:val="both"/>
        <w:rPr>
          <w:rFonts w:ascii="Arial" w:hAnsi="Arial" w:cs="Arial"/>
          <w:sz w:val="20"/>
          <w:szCs w:val="20"/>
        </w:rPr>
      </w:pPr>
      <w:r w:rsidRPr="00A52E19">
        <w:rPr>
          <w:rFonts w:ascii="Arial" w:hAnsi="Arial" w:cs="Arial"/>
          <w:sz w:val="20"/>
          <w:szCs w:val="20"/>
          <w:u w:val="single"/>
        </w:rPr>
        <w:t>Příloha č. 6</w:t>
      </w:r>
      <w:r w:rsidRPr="001B45E2">
        <w:rPr>
          <w:rFonts w:ascii="Arial" w:hAnsi="Arial" w:cs="Arial"/>
          <w:sz w:val="20"/>
          <w:szCs w:val="20"/>
        </w:rPr>
        <w:t xml:space="preserve"> – </w:t>
      </w:r>
      <w:r w:rsidR="000D4600" w:rsidRPr="001B45E2">
        <w:rPr>
          <w:rFonts w:ascii="Arial" w:hAnsi="Arial" w:cs="Arial"/>
          <w:sz w:val="20"/>
          <w:szCs w:val="20"/>
        </w:rPr>
        <w:t xml:space="preserve">Je upraveno členění této přílohy </w:t>
      </w:r>
      <w:r w:rsidR="000D4600" w:rsidRPr="00A52E19">
        <w:rPr>
          <w:rFonts w:ascii="Arial" w:hAnsi="Arial" w:cs="Arial"/>
          <w:sz w:val="20"/>
          <w:szCs w:val="20"/>
        </w:rPr>
        <w:t>(projeví se v úplném znění Statutu)</w:t>
      </w:r>
      <w:r w:rsidRPr="001B45E2">
        <w:rPr>
          <w:rFonts w:ascii="Arial" w:hAnsi="Arial" w:cs="Arial"/>
          <w:sz w:val="20"/>
          <w:szCs w:val="20"/>
        </w:rPr>
        <w:t>.</w:t>
      </w:r>
    </w:p>
    <w:p w14:paraId="659DFB4C" w14:textId="7475BBD2" w:rsidR="009A4CE9" w:rsidRDefault="009A4CE9" w:rsidP="009A4CE9">
      <w:pPr>
        <w:jc w:val="both"/>
        <w:rPr>
          <w:rFonts w:ascii="Arial" w:hAnsi="Arial" w:cs="Arial"/>
          <w:sz w:val="20"/>
          <w:szCs w:val="20"/>
        </w:rPr>
      </w:pPr>
      <w:r w:rsidRPr="00A52E19">
        <w:rPr>
          <w:rFonts w:ascii="Arial" w:hAnsi="Arial" w:cs="Arial"/>
          <w:sz w:val="20"/>
          <w:szCs w:val="20"/>
          <w:u w:val="single"/>
        </w:rPr>
        <w:t>Odkazy</w:t>
      </w:r>
      <w:r>
        <w:rPr>
          <w:rFonts w:ascii="Arial" w:hAnsi="Arial" w:cs="Arial"/>
          <w:sz w:val="20"/>
          <w:szCs w:val="20"/>
        </w:rPr>
        <w:t xml:space="preserve"> – </w:t>
      </w:r>
      <w:r w:rsidR="00C325A0">
        <w:rPr>
          <w:rFonts w:ascii="Arial" w:hAnsi="Arial" w:cs="Arial"/>
          <w:sz w:val="20"/>
          <w:szCs w:val="20"/>
        </w:rPr>
        <w:t xml:space="preserve">Úplné znění Statutu </w:t>
      </w:r>
      <w:r w:rsidR="00E66528">
        <w:rPr>
          <w:rFonts w:ascii="Arial" w:hAnsi="Arial" w:cs="Arial"/>
          <w:sz w:val="20"/>
          <w:szCs w:val="20"/>
        </w:rPr>
        <w:t>je připravováno (v případě schválení této novely Zastupitelstvem města Brna) v jednotném vizuálním stylu statutárního města Brna včetně úpravy formátování. Z toho</w:t>
      </w:r>
      <w:r w:rsidR="005C4E0D">
        <w:rPr>
          <w:rFonts w:ascii="Arial" w:hAnsi="Arial" w:cs="Arial"/>
          <w:sz w:val="20"/>
          <w:szCs w:val="20"/>
        </w:rPr>
        <w:t>to</w:t>
      </w:r>
      <w:r w:rsidR="00E66528">
        <w:rPr>
          <w:rFonts w:ascii="Arial" w:hAnsi="Arial" w:cs="Arial"/>
          <w:sz w:val="20"/>
          <w:szCs w:val="20"/>
        </w:rPr>
        <w:t xml:space="preserve"> důvodu bylo přistoupeno k</w:t>
      </w:r>
      <w:r w:rsidR="001A742C">
        <w:rPr>
          <w:rFonts w:ascii="Arial" w:hAnsi="Arial" w:cs="Arial"/>
          <w:sz w:val="20"/>
          <w:szCs w:val="20"/>
        </w:rPr>
        <w:t xml:space="preserve">e změně odkazů dosud nastavovaných ručně, které budou nově </w:t>
      </w:r>
      <w:r w:rsidR="008F50C0">
        <w:rPr>
          <w:rFonts w:ascii="Arial" w:hAnsi="Arial" w:cs="Arial"/>
          <w:sz w:val="20"/>
          <w:szCs w:val="20"/>
        </w:rPr>
        <w:t xml:space="preserve">uvedeny </w:t>
      </w:r>
      <w:r w:rsidR="001A742C">
        <w:rPr>
          <w:rFonts w:ascii="Arial" w:hAnsi="Arial" w:cs="Arial"/>
          <w:sz w:val="20"/>
          <w:szCs w:val="20"/>
        </w:rPr>
        <w:t>formou poznámek pod čarou číslovaných automaticky dle chronologické posloupnosti v celém Statutu.</w:t>
      </w:r>
    </w:p>
    <w:p w14:paraId="78BE919C" w14:textId="5B512787" w:rsidR="00712A8C" w:rsidRPr="00A52E19" w:rsidRDefault="001A742C" w:rsidP="00A52E19">
      <w:pPr>
        <w:jc w:val="both"/>
        <w:rPr>
          <w:rFonts w:ascii="Arial" w:hAnsi="Arial" w:cs="Arial"/>
          <w:sz w:val="20"/>
          <w:szCs w:val="20"/>
        </w:rPr>
      </w:pPr>
      <w:r w:rsidRPr="00A52E19">
        <w:rPr>
          <w:rFonts w:ascii="Arial" w:hAnsi="Arial" w:cs="Arial"/>
          <w:sz w:val="20"/>
          <w:szCs w:val="20"/>
          <w:u w:val="single"/>
        </w:rPr>
        <w:t>Odrážky</w:t>
      </w:r>
      <w:r w:rsidRPr="00CE2E17">
        <w:rPr>
          <w:rFonts w:ascii="Arial" w:hAnsi="Arial" w:cs="Arial"/>
          <w:sz w:val="20"/>
          <w:szCs w:val="20"/>
        </w:rPr>
        <w:t xml:space="preserve"> – </w:t>
      </w:r>
      <w:bookmarkEnd w:id="0"/>
      <w:r w:rsidR="00B55FAE">
        <w:rPr>
          <w:rFonts w:ascii="Arial" w:hAnsi="Arial" w:cs="Arial"/>
          <w:sz w:val="20"/>
          <w:szCs w:val="20"/>
        </w:rPr>
        <w:t xml:space="preserve">Odrážky jsou nahrazeny malými písmeny v abecedním pořadí </w:t>
      </w:r>
      <w:r w:rsidR="00BD42A0">
        <w:rPr>
          <w:rFonts w:ascii="Arial" w:hAnsi="Arial" w:cs="Arial"/>
          <w:sz w:val="20"/>
          <w:szCs w:val="20"/>
        </w:rPr>
        <w:t>(pododstavce) či arabskými čísly s tečkou (body), a to</w:t>
      </w:r>
      <w:r w:rsidR="00BB65F9">
        <w:rPr>
          <w:rFonts w:ascii="Arial" w:hAnsi="Arial" w:cs="Arial"/>
          <w:sz w:val="20"/>
          <w:szCs w:val="20"/>
        </w:rPr>
        <w:t xml:space="preserve"> pro větší přehlednost</w:t>
      </w:r>
      <w:r w:rsidR="002C38FE">
        <w:rPr>
          <w:rFonts w:ascii="Arial" w:hAnsi="Arial" w:cs="Arial"/>
          <w:sz w:val="20"/>
          <w:szCs w:val="20"/>
        </w:rPr>
        <w:t xml:space="preserve">, </w:t>
      </w:r>
      <w:r w:rsidR="00BB65F9">
        <w:rPr>
          <w:rFonts w:ascii="Arial" w:hAnsi="Arial" w:cs="Arial"/>
          <w:sz w:val="20"/>
          <w:szCs w:val="20"/>
        </w:rPr>
        <w:t xml:space="preserve">lepší </w:t>
      </w:r>
      <w:proofErr w:type="gramStart"/>
      <w:r w:rsidR="00BB65F9">
        <w:rPr>
          <w:rFonts w:ascii="Arial" w:hAnsi="Arial" w:cs="Arial"/>
          <w:sz w:val="20"/>
          <w:szCs w:val="20"/>
        </w:rPr>
        <w:t>orientaci</w:t>
      </w:r>
      <w:proofErr w:type="gramEnd"/>
      <w:r w:rsidR="00BB65F9">
        <w:rPr>
          <w:rFonts w:ascii="Arial" w:hAnsi="Arial" w:cs="Arial"/>
          <w:sz w:val="20"/>
          <w:szCs w:val="20"/>
        </w:rPr>
        <w:t xml:space="preserve"> a </w:t>
      </w:r>
      <w:r w:rsidR="002C38FE">
        <w:rPr>
          <w:rFonts w:ascii="Arial" w:hAnsi="Arial" w:cs="Arial"/>
          <w:sz w:val="20"/>
          <w:szCs w:val="20"/>
        </w:rPr>
        <w:t xml:space="preserve">především </w:t>
      </w:r>
      <w:r w:rsidR="00BB65F9">
        <w:rPr>
          <w:rFonts w:ascii="Arial" w:hAnsi="Arial" w:cs="Arial"/>
          <w:sz w:val="20"/>
          <w:szCs w:val="20"/>
        </w:rPr>
        <w:t>odkazo</w:t>
      </w:r>
      <w:r w:rsidR="00E35CCF">
        <w:rPr>
          <w:rFonts w:ascii="Arial" w:hAnsi="Arial" w:cs="Arial"/>
          <w:sz w:val="20"/>
          <w:szCs w:val="20"/>
        </w:rPr>
        <w:t>vání se</w:t>
      </w:r>
      <w:r w:rsidR="002C38FE">
        <w:rPr>
          <w:rFonts w:ascii="Arial" w:hAnsi="Arial" w:cs="Arial"/>
          <w:sz w:val="20"/>
          <w:szCs w:val="20"/>
        </w:rPr>
        <w:t xml:space="preserve"> na příslušná ustanovení</w:t>
      </w:r>
      <w:r w:rsidR="00E35CCF">
        <w:rPr>
          <w:rFonts w:ascii="Arial" w:hAnsi="Arial" w:cs="Arial"/>
          <w:sz w:val="20"/>
          <w:szCs w:val="20"/>
        </w:rPr>
        <w:t>.</w:t>
      </w:r>
    </w:p>
    <w:p w14:paraId="41E5094E" w14:textId="77777777" w:rsidR="00DD3708" w:rsidRDefault="00A547B1" w:rsidP="00DD3708">
      <w:pPr>
        <w:pStyle w:val="Zkladntext"/>
        <w:rPr>
          <w:rFonts w:ascii="Arial" w:hAnsi="Arial" w:cs="Arial"/>
          <w:b/>
          <w:bCs/>
        </w:rPr>
      </w:pPr>
      <w:r w:rsidRPr="0084752B">
        <w:rPr>
          <w:rFonts w:ascii="Arial" w:hAnsi="Arial" w:cs="Arial"/>
          <w:b/>
          <w:bCs/>
        </w:rPr>
        <w:t>_________________________________________________________________________________</w:t>
      </w:r>
    </w:p>
    <w:p w14:paraId="0AA2C417" w14:textId="77777777" w:rsidR="00DD3708" w:rsidRPr="00F65C55" w:rsidRDefault="00DD3708" w:rsidP="00480FBC">
      <w:pPr>
        <w:pStyle w:val="Nadpis1"/>
        <w:keepLines/>
        <w:rPr>
          <w:rFonts w:ascii="Arial" w:hAnsi="Arial" w:cs="Arial"/>
          <w:sz w:val="20"/>
          <w:szCs w:val="20"/>
          <w:u w:val="single"/>
        </w:rPr>
      </w:pPr>
      <w:r w:rsidRPr="00DD3708">
        <w:rPr>
          <w:rFonts w:ascii="Arial" w:hAnsi="Arial" w:cs="Arial"/>
          <w:sz w:val="20"/>
          <w:szCs w:val="20"/>
          <w:u w:val="single"/>
        </w:rPr>
        <w:t>Porovnání textu</w:t>
      </w:r>
    </w:p>
    <w:p w14:paraId="21495629" w14:textId="77777777" w:rsidR="00EE1F13" w:rsidRDefault="00EE1F13" w:rsidP="00A52E19">
      <w:pPr>
        <w:pStyle w:val="Nadpisnor"/>
        <w:keepNext/>
        <w:keepLines/>
        <w:tabs>
          <w:tab w:val="left" w:pos="454"/>
        </w:tabs>
        <w:spacing w:before="120" w:after="0" w:line="240" w:lineRule="auto"/>
        <w:jc w:val="center"/>
        <w:outlineLvl w:val="1"/>
        <w:rPr>
          <w:rFonts w:ascii="Arial" w:hAnsi="Arial" w:cs="Arial"/>
          <w:sz w:val="20"/>
        </w:rPr>
      </w:pPr>
      <w:bookmarkStart w:id="1" w:name="_Toc361209319"/>
      <w:bookmarkStart w:id="2" w:name="_Toc361212181"/>
      <w:bookmarkStart w:id="3" w:name="_Toc361665394"/>
      <w:bookmarkStart w:id="4" w:name="_Toc361735565"/>
      <w:r w:rsidRPr="00EE1F13">
        <w:rPr>
          <w:rFonts w:ascii="Arial" w:hAnsi="Arial" w:cs="Arial"/>
          <w:sz w:val="20"/>
        </w:rPr>
        <w:t>PREAMBULE</w:t>
      </w:r>
    </w:p>
    <w:p w14:paraId="157B3864" w14:textId="77777777" w:rsidR="005C3BB2" w:rsidRPr="00A52E19" w:rsidRDefault="005C3BB2" w:rsidP="00A52E19">
      <w:pPr>
        <w:pStyle w:val="Nadpisnor"/>
        <w:keepNext/>
        <w:keepLines/>
        <w:tabs>
          <w:tab w:val="left" w:pos="454"/>
        </w:tabs>
        <w:spacing w:before="120" w:after="0" w:line="240" w:lineRule="auto"/>
        <w:jc w:val="both"/>
        <w:outlineLvl w:val="1"/>
        <w:rPr>
          <w:rFonts w:ascii="Arial" w:hAnsi="Arial" w:cs="Arial"/>
          <w:b w:val="0"/>
          <w:caps w:val="0"/>
          <w:sz w:val="20"/>
        </w:rPr>
      </w:pPr>
      <w:r w:rsidRPr="00A52E19">
        <w:rPr>
          <w:rFonts w:ascii="Arial" w:hAnsi="Arial" w:cs="Arial"/>
          <w:b w:val="0"/>
          <w:caps w:val="0"/>
          <w:sz w:val="20"/>
        </w:rPr>
        <w:t>Brno je statutárním městem.</w:t>
      </w:r>
    </w:p>
    <w:p w14:paraId="332F1179" w14:textId="77777777" w:rsidR="005C3BB2" w:rsidRPr="00A52E19" w:rsidRDefault="005C3BB2" w:rsidP="00A52E19">
      <w:pPr>
        <w:pStyle w:val="Nadpisnor"/>
        <w:tabs>
          <w:tab w:val="left" w:pos="454"/>
        </w:tabs>
        <w:spacing w:before="60" w:after="0" w:line="240" w:lineRule="auto"/>
        <w:jc w:val="both"/>
        <w:outlineLvl w:val="1"/>
        <w:rPr>
          <w:rFonts w:ascii="Arial" w:hAnsi="Arial" w:cs="Arial"/>
          <w:b w:val="0"/>
          <w:caps w:val="0"/>
          <w:sz w:val="20"/>
        </w:rPr>
      </w:pPr>
      <w:r w:rsidRPr="00A52E19">
        <w:rPr>
          <w:rFonts w:ascii="Arial" w:hAnsi="Arial" w:cs="Arial"/>
          <w:b w:val="0"/>
          <w:caps w:val="0"/>
          <w:sz w:val="20"/>
        </w:rPr>
        <w:t>Statut města Brna upravuje vnitřní poměry ve věci správy města. Je schválen Zastupitelstvem města</w:t>
      </w:r>
      <w:r>
        <w:rPr>
          <w:rFonts w:ascii="Arial" w:hAnsi="Arial" w:cs="Arial"/>
          <w:b w:val="0"/>
          <w:caps w:val="0"/>
          <w:sz w:val="20"/>
        </w:rPr>
        <w:t xml:space="preserve"> </w:t>
      </w:r>
      <w:r w:rsidRPr="00A52E19">
        <w:rPr>
          <w:rFonts w:ascii="Arial" w:hAnsi="Arial" w:cs="Arial"/>
          <w:b w:val="0"/>
          <w:caps w:val="0"/>
          <w:sz w:val="20"/>
        </w:rPr>
        <w:t>Brna.</w:t>
      </w:r>
    </w:p>
    <w:p w14:paraId="2FBE0AD3" w14:textId="77777777" w:rsidR="005C3BB2" w:rsidRPr="00A52E19" w:rsidRDefault="005C3BB2" w:rsidP="00A52E19">
      <w:pPr>
        <w:pStyle w:val="Nadpisnor"/>
        <w:tabs>
          <w:tab w:val="left" w:pos="454"/>
        </w:tabs>
        <w:spacing w:before="60" w:after="0" w:line="240" w:lineRule="auto"/>
        <w:jc w:val="both"/>
        <w:outlineLvl w:val="1"/>
        <w:rPr>
          <w:rFonts w:ascii="Arial" w:hAnsi="Arial" w:cs="Arial"/>
          <w:b w:val="0"/>
          <w:caps w:val="0"/>
          <w:sz w:val="20"/>
        </w:rPr>
      </w:pPr>
      <w:r w:rsidRPr="00A52E19">
        <w:rPr>
          <w:rFonts w:ascii="Arial" w:hAnsi="Arial" w:cs="Arial"/>
          <w:b w:val="0"/>
          <w:caps w:val="0"/>
          <w:sz w:val="20"/>
        </w:rPr>
        <w:t>Území statutárního města Brna (dále jen „</w:t>
      </w:r>
      <w:proofErr w:type="spellStart"/>
      <w:r w:rsidRPr="00A52E19">
        <w:rPr>
          <w:rFonts w:ascii="Arial" w:hAnsi="Arial" w:cs="Arial"/>
          <w:b w:val="0"/>
          <w:caps w:val="0"/>
          <w:sz w:val="20"/>
        </w:rPr>
        <w:t>měst</w:t>
      </w:r>
      <w:r>
        <w:rPr>
          <w:rFonts w:ascii="Arial" w:hAnsi="Arial" w:cs="Arial"/>
          <w:b w:val="0"/>
          <w:caps w:val="0"/>
          <w:color w:val="FF0000"/>
          <w:sz w:val="20"/>
        </w:rPr>
        <w:t>o</w:t>
      </w:r>
      <w:r w:rsidRPr="005C3BB2">
        <w:rPr>
          <w:rFonts w:ascii="Arial" w:hAnsi="Arial" w:cs="Arial"/>
          <w:b w:val="0"/>
          <w:caps w:val="0"/>
          <w:strike/>
          <w:sz w:val="20"/>
        </w:rPr>
        <w:t>a</w:t>
      </w:r>
      <w:proofErr w:type="spellEnd"/>
      <w:r w:rsidRPr="00A52E19">
        <w:rPr>
          <w:rFonts w:ascii="Arial" w:hAnsi="Arial" w:cs="Arial"/>
          <w:b w:val="0"/>
          <w:caps w:val="0"/>
          <w:sz w:val="20"/>
        </w:rPr>
        <w:t>“) je členěno na 29 městských částí, které jsou</w:t>
      </w:r>
      <w:r>
        <w:rPr>
          <w:rFonts w:ascii="Arial" w:hAnsi="Arial" w:cs="Arial"/>
          <w:b w:val="0"/>
          <w:caps w:val="0"/>
          <w:sz w:val="20"/>
        </w:rPr>
        <w:t xml:space="preserve"> </w:t>
      </w:r>
      <w:r w:rsidRPr="00A52E19">
        <w:rPr>
          <w:rFonts w:ascii="Arial" w:hAnsi="Arial" w:cs="Arial"/>
          <w:b w:val="0"/>
          <w:caps w:val="0"/>
          <w:sz w:val="20"/>
        </w:rPr>
        <w:t>organizačními jednotkami města. Nejvyšším orgánem městské části v oblasti samostatné působnosti</w:t>
      </w:r>
      <w:r>
        <w:rPr>
          <w:rFonts w:ascii="Arial" w:hAnsi="Arial" w:cs="Arial"/>
          <w:b w:val="0"/>
          <w:caps w:val="0"/>
          <w:sz w:val="20"/>
        </w:rPr>
        <w:t xml:space="preserve"> </w:t>
      </w:r>
      <w:r w:rsidRPr="00A52E19">
        <w:rPr>
          <w:rFonts w:ascii="Arial" w:hAnsi="Arial" w:cs="Arial"/>
          <w:b w:val="0"/>
          <w:caps w:val="0"/>
          <w:sz w:val="20"/>
        </w:rPr>
        <w:t>je zastupitelstvo městské části.</w:t>
      </w:r>
    </w:p>
    <w:p w14:paraId="28B21F83" w14:textId="77777777" w:rsidR="005C3BB2" w:rsidRPr="005C3BB2" w:rsidRDefault="005C3BB2" w:rsidP="00A52E19">
      <w:pPr>
        <w:pStyle w:val="Nadpisnor"/>
        <w:tabs>
          <w:tab w:val="left" w:pos="454"/>
        </w:tabs>
        <w:spacing w:before="60" w:after="0" w:line="240" w:lineRule="auto"/>
        <w:jc w:val="both"/>
        <w:outlineLvl w:val="1"/>
        <w:rPr>
          <w:rFonts w:ascii="Arial" w:hAnsi="Arial" w:cs="Arial"/>
          <w:b w:val="0"/>
          <w:caps w:val="0"/>
          <w:strike/>
          <w:sz w:val="20"/>
        </w:rPr>
      </w:pPr>
      <w:r w:rsidRPr="005C3BB2">
        <w:rPr>
          <w:rFonts w:ascii="Arial" w:hAnsi="Arial" w:cs="Arial"/>
          <w:b w:val="0"/>
          <w:caps w:val="0"/>
          <w:strike/>
          <w:sz w:val="20"/>
        </w:rPr>
        <w:t>Statut je členěn do tří tematických částí.</w:t>
      </w:r>
    </w:p>
    <w:p w14:paraId="546FBCC8" w14:textId="77777777" w:rsidR="005C3BB2" w:rsidRPr="005C3BB2" w:rsidRDefault="005C3BB2" w:rsidP="00A52E19">
      <w:pPr>
        <w:pStyle w:val="Nadpisnor"/>
        <w:tabs>
          <w:tab w:val="left" w:pos="454"/>
        </w:tabs>
        <w:spacing w:before="60" w:after="0" w:line="240" w:lineRule="auto"/>
        <w:jc w:val="both"/>
        <w:outlineLvl w:val="1"/>
        <w:rPr>
          <w:rFonts w:ascii="Arial" w:hAnsi="Arial" w:cs="Arial"/>
          <w:b w:val="0"/>
          <w:caps w:val="0"/>
          <w:strike/>
          <w:sz w:val="20"/>
        </w:rPr>
      </w:pPr>
      <w:r w:rsidRPr="005C3BB2">
        <w:rPr>
          <w:rFonts w:ascii="Arial" w:hAnsi="Arial" w:cs="Arial"/>
          <w:b w:val="0"/>
          <w:caps w:val="0"/>
          <w:strike/>
          <w:sz w:val="20"/>
        </w:rPr>
        <w:t>Všeobecná část definuje území města a městských částí, občany města, orgány města a městských</w:t>
      </w:r>
      <w:r w:rsidRPr="00A52E19">
        <w:rPr>
          <w:rFonts w:ascii="Arial" w:hAnsi="Arial" w:cs="Arial"/>
          <w:b w:val="0"/>
          <w:caps w:val="0"/>
          <w:strike/>
          <w:sz w:val="20"/>
        </w:rPr>
        <w:t xml:space="preserve"> </w:t>
      </w:r>
      <w:r w:rsidRPr="005C3BB2">
        <w:rPr>
          <w:rFonts w:ascii="Arial" w:hAnsi="Arial" w:cs="Arial"/>
          <w:b w:val="0"/>
          <w:caps w:val="0"/>
          <w:strike/>
          <w:sz w:val="20"/>
        </w:rPr>
        <w:t>částí, vymezuje oprávnění zastupovat a jednat jménem města a vzájemnou spolupráci v rámci města.</w:t>
      </w:r>
    </w:p>
    <w:p w14:paraId="5DAA167A" w14:textId="77777777" w:rsidR="005C3BB2" w:rsidRPr="005C3BB2" w:rsidRDefault="005C3BB2" w:rsidP="00A52E19">
      <w:pPr>
        <w:pStyle w:val="Nadpisnor"/>
        <w:tabs>
          <w:tab w:val="left" w:pos="454"/>
        </w:tabs>
        <w:spacing w:before="60" w:after="0" w:line="240" w:lineRule="auto"/>
        <w:jc w:val="both"/>
        <w:outlineLvl w:val="1"/>
        <w:rPr>
          <w:rFonts w:ascii="Arial" w:hAnsi="Arial" w:cs="Arial"/>
          <w:b w:val="0"/>
          <w:caps w:val="0"/>
          <w:strike/>
          <w:sz w:val="20"/>
        </w:rPr>
      </w:pPr>
      <w:r w:rsidRPr="005C3BB2">
        <w:rPr>
          <w:rFonts w:ascii="Arial" w:hAnsi="Arial" w:cs="Arial"/>
          <w:b w:val="0"/>
          <w:caps w:val="0"/>
          <w:strike/>
          <w:sz w:val="20"/>
        </w:rPr>
        <w:t>Zvláštní část vymezuje kompetence města a městských částí v jednotlivých oblastech činnosti, a to</w:t>
      </w:r>
      <w:r w:rsidRPr="00A52E19">
        <w:rPr>
          <w:rFonts w:ascii="Arial" w:hAnsi="Arial" w:cs="Arial"/>
          <w:b w:val="0"/>
          <w:caps w:val="0"/>
          <w:strike/>
          <w:sz w:val="20"/>
        </w:rPr>
        <w:t xml:space="preserve"> </w:t>
      </w:r>
      <w:r w:rsidRPr="005C3BB2">
        <w:rPr>
          <w:rFonts w:ascii="Arial" w:hAnsi="Arial" w:cs="Arial"/>
          <w:b w:val="0"/>
          <w:caps w:val="0"/>
          <w:strike/>
          <w:sz w:val="20"/>
        </w:rPr>
        <w:t>státní správy a samosprávy.</w:t>
      </w:r>
    </w:p>
    <w:p w14:paraId="612D2DA5" w14:textId="77777777" w:rsidR="00EE1F13" w:rsidRPr="00A52E19" w:rsidRDefault="00EE1F13" w:rsidP="00EE1F13">
      <w:pPr>
        <w:pStyle w:val="Nadpisnor"/>
        <w:tabs>
          <w:tab w:val="left" w:pos="454"/>
        </w:tabs>
        <w:spacing w:before="120" w:after="0" w:line="240" w:lineRule="auto"/>
        <w:outlineLvl w:val="1"/>
        <w:rPr>
          <w:rFonts w:ascii="Arial" w:hAnsi="Arial" w:cs="Arial"/>
          <w:b w:val="0"/>
          <w:caps w:val="0"/>
          <w:strike/>
          <w:sz w:val="20"/>
        </w:rPr>
      </w:pPr>
      <w:r w:rsidRPr="00A52E19">
        <w:rPr>
          <w:rFonts w:ascii="Arial" w:hAnsi="Arial" w:cs="Arial"/>
          <w:b w:val="0"/>
          <w:caps w:val="0"/>
          <w:strike/>
          <w:sz w:val="20"/>
        </w:rPr>
        <w:t xml:space="preserve">V </w:t>
      </w:r>
      <w:r w:rsidRPr="00A52E19">
        <w:rPr>
          <w:rFonts w:ascii="Arial" w:hAnsi="Arial" w:cs="Arial"/>
          <w:b w:val="0"/>
          <w:caps w:val="0"/>
          <w:strike/>
          <w:sz w:val="20"/>
          <w:u w:val="single"/>
        </w:rPr>
        <w:t>přílohách</w:t>
      </w:r>
      <w:r w:rsidRPr="00A52E19">
        <w:rPr>
          <w:rFonts w:ascii="Arial" w:hAnsi="Arial" w:cs="Arial"/>
          <w:b w:val="0"/>
          <w:caps w:val="0"/>
          <w:strike/>
          <w:sz w:val="20"/>
        </w:rPr>
        <w:t xml:space="preserve"> je uvedeno: </w:t>
      </w:r>
    </w:p>
    <w:p w14:paraId="1D3CFF4A" w14:textId="77777777" w:rsidR="00EE1F13" w:rsidRPr="00A52E19" w:rsidRDefault="00EE1F13" w:rsidP="00EE1F13">
      <w:pPr>
        <w:pStyle w:val="Nadpisnor"/>
        <w:tabs>
          <w:tab w:val="left" w:pos="454"/>
        </w:tabs>
        <w:spacing w:before="0" w:after="0" w:line="240" w:lineRule="auto"/>
        <w:ind w:left="142"/>
        <w:jc w:val="both"/>
        <w:outlineLvl w:val="1"/>
        <w:rPr>
          <w:rFonts w:ascii="Arial" w:hAnsi="Arial" w:cs="Arial"/>
          <w:b w:val="0"/>
          <w:caps w:val="0"/>
          <w:strike/>
          <w:sz w:val="20"/>
        </w:rPr>
      </w:pPr>
      <w:r w:rsidRPr="00A52E19">
        <w:rPr>
          <w:rFonts w:ascii="Arial" w:hAnsi="Arial" w:cs="Arial"/>
          <w:b w:val="0"/>
          <w:caps w:val="0"/>
          <w:strike/>
          <w:sz w:val="20"/>
        </w:rPr>
        <w:t xml:space="preserve">- vymezení území městských částí, </w:t>
      </w:r>
    </w:p>
    <w:p w14:paraId="481A8662" w14:textId="77777777" w:rsidR="00EE1F13" w:rsidRPr="00A52E19" w:rsidRDefault="00EE1F13" w:rsidP="00390789">
      <w:pPr>
        <w:pStyle w:val="Nadpisnor"/>
        <w:tabs>
          <w:tab w:val="left" w:pos="454"/>
        </w:tabs>
        <w:spacing w:before="0" w:after="0" w:line="240" w:lineRule="auto"/>
        <w:ind w:left="284" w:hanging="142"/>
        <w:jc w:val="both"/>
        <w:outlineLvl w:val="1"/>
        <w:rPr>
          <w:rFonts w:ascii="Arial" w:hAnsi="Arial" w:cs="Arial"/>
          <w:b w:val="0"/>
          <w:caps w:val="0"/>
          <w:strike/>
          <w:sz w:val="20"/>
        </w:rPr>
      </w:pPr>
      <w:r w:rsidRPr="00A52E19">
        <w:rPr>
          <w:rFonts w:ascii="Arial" w:hAnsi="Arial" w:cs="Arial"/>
          <w:b w:val="0"/>
          <w:caps w:val="0"/>
          <w:strike/>
          <w:sz w:val="20"/>
        </w:rPr>
        <w:lastRenderedPageBreak/>
        <w:t xml:space="preserve">- přehled činností v přenesené působnosti, které vykonávají některé městské části pro jiné městské části, </w:t>
      </w:r>
    </w:p>
    <w:p w14:paraId="3CA248E6" w14:textId="77777777" w:rsidR="00EE1F13" w:rsidRPr="00A52E19" w:rsidRDefault="00EE1F13" w:rsidP="00EE1F13">
      <w:pPr>
        <w:pStyle w:val="Nadpisnor"/>
        <w:tabs>
          <w:tab w:val="left" w:pos="454"/>
        </w:tabs>
        <w:spacing w:before="0" w:after="0" w:line="240" w:lineRule="auto"/>
        <w:ind w:left="142"/>
        <w:jc w:val="both"/>
        <w:outlineLvl w:val="1"/>
        <w:rPr>
          <w:rFonts w:ascii="Arial" w:hAnsi="Arial" w:cs="Arial"/>
          <w:b w:val="0"/>
          <w:caps w:val="0"/>
          <w:strike/>
          <w:sz w:val="20"/>
        </w:rPr>
      </w:pPr>
      <w:r w:rsidRPr="00A52E19">
        <w:rPr>
          <w:rFonts w:ascii="Arial" w:hAnsi="Arial" w:cs="Arial"/>
          <w:b w:val="0"/>
          <w:caps w:val="0"/>
          <w:strike/>
          <w:sz w:val="20"/>
        </w:rPr>
        <w:t xml:space="preserve">- majetek města svěřený městským částem, </w:t>
      </w:r>
    </w:p>
    <w:p w14:paraId="38D37D97" w14:textId="77777777" w:rsidR="00DE76C2" w:rsidRPr="00A52E19" w:rsidRDefault="00EE1F13" w:rsidP="00EE1F13">
      <w:pPr>
        <w:pStyle w:val="Nadpisnor"/>
        <w:tabs>
          <w:tab w:val="left" w:pos="454"/>
        </w:tabs>
        <w:spacing w:before="0" w:after="0" w:line="240" w:lineRule="auto"/>
        <w:ind w:left="142"/>
        <w:jc w:val="both"/>
        <w:outlineLvl w:val="1"/>
        <w:rPr>
          <w:rFonts w:ascii="Arial" w:hAnsi="Arial" w:cs="Arial"/>
          <w:b w:val="0"/>
          <w:caps w:val="0"/>
          <w:strike/>
          <w:sz w:val="20"/>
        </w:rPr>
      </w:pPr>
      <w:r w:rsidRPr="00A52E19">
        <w:rPr>
          <w:rFonts w:ascii="Arial" w:hAnsi="Arial" w:cs="Arial"/>
          <w:b w:val="0"/>
          <w:caps w:val="0"/>
          <w:strike/>
          <w:sz w:val="20"/>
        </w:rPr>
        <w:t xml:space="preserve">- pravidla pro svěřování majetku města městským částem, </w:t>
      </w:r>
    </w:p>
    <w:p w14:paraId="2485E21F" w14:textId="77777777" w:rsidR="00EE1F13" w:rsidRDefault="00EE1F13" w:rsidP="00EE1F13">
      <w:pPr>
        <w:pStyle w:val="Nadpisnor"/>
        <w:tabs>
          <w:tab w:val="left" w:pos="454"/>
        </w:tabs>
        <w:spacing w:before="0" w:after="0" w:line="240" w:lineRule="auto"/>
        <w:ind w:left="142"/>
        <w:jc w:val="both"/>
        <w:outlineLvl w:val="1"/>
        <w:rPr>
          <w:rFonts w:ascii="Arial" w:hAnsi="Arial" w:cs="Arial"/>
          <w:b w:val="0"/>
          <w:caps w:val="0"/>
          <w:sz w:val="20"/>
        </w:rPr>
      </w:pPr>
      <w:r w:rsidRPr="00EE1F13">
        <w:rPr>
          <w:rFonts w:ascii="Arial" w:hAnsi="Arial" w:cs="Arial"/>
          <w:b w:val="0"/>
          <w:caps w:val="0"/>
          <w:sz w:val="20"/>
        </w:rPr>
        <w:t xml:space="preserve">- </w:t>
      </w:r>
      <w:r w:rsidRPr="00390789">
        <w:rPr>
          <w:rFonts w:ascii="Arial" w:hAnsi="Arial" w:cs="Arial"/>
          <w:b w:val="0"/>
          <w:caps w:val="0"/>
          <w:strike/>
          <w:sz w:val="20"/>
        </w:rPr>
        <w:t>Kontrolní řád města Brna,</w:t>
      </w:r>
      <w:r w:rsidRPr="00EE1F13">
        <w:rPr>
          <w:rFonts w:ascii="Arial" w:hAnsi="Arial" w:cs="Arial"/>
          <w:b w:val="0"/>
          <w:caps w:val="0"/>
          <w:sz w:val="20"/>
        </w:rPr>
        <w:t xml:space="preserve"> </w:t>
      </w:r>
    </w:p>
    <w:p w14:paraId="3F40980D" w14:textId="77777777" w:rsidR="00EE1F13" w:rsidRPr="00A52E19" w:rsidRDefault="00EE1F13" w:rsidP="00EE1F13">
      <w:pPr>
        <w:pStyle w:val="Nadpisnor"/>
        <w:tabs>
          <w:tab w:val="left" w:pos="454"/>
        </w:tabs>
        <w:spacing w:before="0" w:after="0" w:line="240" w:lineRule="auto"/>
        <w:ind w:left="142"/>
        <w:jc w:val="both"/>
        <w:outlineLvl w:val="1"/>
        <w:rPr>
          <w:rFonts w:ascii="Arial" w:hAnsi="Arial" w:cs="Arial"/>
          <w:b w:val="0"/>
          <w:caps w:val="0"/>
          <w:strike/>
          <w:sz w:val="20"/>
        </w:rPr>
      </w:pPr>
      <w:r w:rsidRPr="00A52E19">
        <w:rPr>
          <w:rFonts w:ascii="Arial" w:hAnsi="Arial" w:cs="Arial"/>
          <w:b w:val="0"/>
          <w:caps w:val="0"/>
          <w:strike/>
          <w:sz w:val="20"/>
        </w:rPr>
        <w:t xml:space="preserve">- zajišťování krizového řízení při krizových situacích, </w:t>
      </w:r>
    </w:p>
    <w:p w14:paraId="2C160DEE" w14:textId="536652C3" w:rsidR="00EE1F13" w:rsidRDefault="00EE1F13" w:rsidP="00EE1F13">
      <w:pPr>
        <w:pStyle w:val="Nadpisnor"/>
        <w:tabs>
          <w:tab w:val="left" w:pos="454"/>
        </w:tabs>
        <w:spacing w:before="0" w:after="0" w:line="240" w:lineRule="auto"/>
        <w:ind w:left="142"/>
        <w:jc w:val="both"/>
        <w:outlineLvl w:val="1"/>
        <w:rPr>
          <w:rFonts w:ascii="Arial" w:hAnsi="Arial" w:cs="Arial"/>
          <w:b w:val="0"/>
          <w:caps w:val="0"/>
          <w:sz w:val="20"/>
        </w:rPr>
      </w:pPr>
      <w:r w:rsidRPr="00A52E19">
        <w:rPr>
          <w:rFonts w:ascii="Arial" w:hAnsi="Arial" w:cs="Arial"/>
          <w:b w:val="0"/>
          <w:caps w:val="0"/>
          <w:strike/>
          <w:sz w:val="20"/>
        </w:rPr>
        <w:t>- stavby a území celoměstského zájmu</w:t>
      </w:r>
      <w:r w:rsidRPr="005C4E60">
        <w:rPr>
          <w:rFonts w:ascii="Arial" w:hAnsi="Arial" w:cs="Arial"/>
          <w:b w:val="0"/>
          <w:caps w:val="0"/>
          <w:strike/>
          <w:sz w:val="20"/>
        </w:rPr>
        <w:t>,</w:t>
      </w:r>
      <w:r w:rsidRPr="00EE1F13">
        <w:rPr>
          <w:rFonts w:ascii="Arial" w:hAnsi="Arial" w:cs="Arial"/>
          <w:b w:val="0"/>
          <w:caps w:val="0"/>
          <w:sz w:val="20"/>
        </w:rPr>
        <w:t xml:space="preserve"> </w:t>
      </w:r>
    </w:p>
    <w:p w14:paraId="652129D1" w14:textId="77777777" w:rsidR="00EE1F13" w:rsidRDefault="00EE1F13" w:rsidP="00EE1F13">
      <w:pPr>
        <w:pStyle w:val="Nadpisnor"/>
        <w:spacing w:before="0" w:after="0" w:line="240" w:lineRule="auto"/>
        <w:ind w:left="284" w:hanging="142"/>
        <w:jc w:val="both"/>
        <w:outlineLvl w:val="1"/>
        <w:rPr>
          <w:rFonts w:ascii="Arial" w:hAnsi="Arial" w:cs="Arial"/>
          <w:b w:val="0"/>
          <w:caps w:val="0"/>
          <w:strike/>
          <w:sz w:val="20"/>
        </w:rPr>
      </w:pPr>
      <w:r w:rsidRPr="00EE1F13">
        <w:rPr>
          <w:rFonts w:ascii="Arial" w:hAnsi="Arial" w:cs="Arial"/>
          <w:b w:val="0"/>
          <w:caps w:val="0"/>
          <w:sz w:val="20"/>
        </w:rPr>
        <w:t>-</w:t>
      </w:r>
      <w:r>
        <w:rPr>
          <w:rFonts w:ascii="Arial" w:hAnsi="Arial" w:cs="Arial"/>
          <w:b w:val="0"/>
          <w:caps w:val="0"/>
          <w:sz w:val="20"/>
        </w:rPr>
        <w:t> </w:t>
      </w:r>
      <w:r w:rsidRPr="005C4E60">
        <w:rPr>
          <w:rFonts w:ascii="Arial" w:hAnsi="Arial" w:cs="Arial"/>
          <w:b w:val="0"/>
          <w:caps w:val="0"/>
          <w:strike/>
          <w:sz w:val="20"/>
        </w:rPr>
        <w:t>přehled příspěvkových organizací a obchodních společností se 100% účastí, zřízených či založených městem Brnem a městem Brnem-městskými částmi.</w:t>
      </w:r>
    </w:p>
    <w:p w14:paraId="14B9FE77" w14:textId="38686188" w:rsidR="00F974A8" w:rsidRDefault="00F974A8">
      <w:pPr>
        <w:pStyle w:val="Nadpisnor"/>
        <w:keepNext/>
        <w:keepLines/>
        <w:tabs>
          <w:tab w:val="left" w:pos="454"/>
        </w:tabs>
        <w:spacing w:before="240" w:after="0" w:line="240" w:lineRule="auto"/>
        <w:jc w:val="center"/>
        <w:outlineLvl w:val="1"/>
        <w:rPr>
          <w:rFonts w:ascii="Arial" w:hAnsi="Arial" w:cs="Arial"/>
          <w:sz w:val="20"/>
        </w:rPr>
      </w:pPr>
      <w:r w:rsidRPr="00F974A8">
        <w:rPr>
          <w:rFonts w:ascii="Arial" w:hAnsi="Arial" w:cs="Arial"/>
          <w:sz w:val="20"/>
        </w:rPr>
        <w:t>ČÁST I. ÚZEMÍ MĚSTA, ČLENĚNÍ NA ÚZEMÍ MĚSTSKÝCH ČÁSTÍ A OBČANÉ MĚSTA</w:t>
      </w:r>
    </w:p>
    <w:p w14:paraId="444E2645" w14:textId="29253DA0" w:rsidR="000E5978" w:rsidRPr="003406C7" w:rsidRDefault="000E5978"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2</w:t>
      </w:r>
      <w:r w:rsidRPr="003406C7">
        <w:rPr>
          <w:rFonts w:ascii="Arial" w:hAnsi="Arial" w:cs="Arial"/>
          <w:sz w:val="20"/>
        </w:rPr>
        <w:t xml:space="preserve"> </w:t>
      </w:r>
      <w:r>
        <w:rPr>
          <w:rFonts w:ascii="Arial" w:hAnsi="Arial" w:cs="Arial"/>
          <w:sz w:val="20"/>
        </w:rPr>
        <w:t>–</w:t>
      </w:r>
      <w:r w:rsidRPr="003406C7">
        <w:rPr>
          <w:rFonts w:ascii="Arial" w:hAnsi="Arial" w:cs="Arial"/>
          <w:sz w:val="20"/>
        </w:rPr>
        <w:t xml:space="preserve"> </w:t>
      </w:r>
      <w:r w:rsidRPr="000E5978">
        <w:rPr>
          <w:rFonts w:ascii="Arial" w:hAnsi="Arial" w:cs="Arial"/>
          <w:sz w:val="20"/>
        </w:rPr>
        <w:t>OBČANÉ MĚSTA A JEJICH PRÁVA</w:t>
      </w:r>
    </w:p>
    <w:p w14:paraId="051EFBC3" w14:textId="77777777" w:rsidR="000E5978" w:rsidRPr="00D63F34" w:rsidRDefault="000E5978" w:rsidP="00A52E19">
      <w:pPr>
        <w:pStyle w:val="Bezmezer"/>
        <w:keepNext/>
        <w:keepLines/>
        <w:spacing w:before="120"/>
        <w:jc w:val="both"/>
        <w:rPr>
          <w:rFonts w:ascii="Arial" w:hAnsi="Arial" w:cs="Arial"/>
          <w:sz w:val="20"/>
          <w:szCs w:val="20"/>
        </w:rPr>
      </w:pPr>
      <w:r w:rsidRPr="00D63F34">
        <w:rPr>
          <w:rFonts w:ascii="Arial" w:hAnsi="Arial" w:cs="Arial"/>
          <w:sz w:val="20"/>
          <w:szCs w:val="20"/>
        </w:rPr>
        <w:t xml:space="preserve">[2] </w:t>
      </w:r>
      <w:r w:rsidRPr="000E5978">
        <w:rPr>
          <w:rFonts w:ascii="Arial" w:hAnsi="Arial" w:cs="Arial"/>
          <w:sz w:val="20"/>
          <w:szCs w:val="20"/>
        </w:rPr>
        <w:t>Občané města, kteří dosáhli věku 18 let, jsou oprávněni ve vztahu k městu zejména:</w:t>
      </w:r>
    </w:p>
    <w:p w14:paraId="10AD2163" w14:textId="77777777" w:rsidR="000E5978" w:rsidRPr="000E5978" w:rsidRDefault="000E5978" w:rsidP="00A52E19">
      <w:pPr>
        <w:pStyle w:val="Nadpisnor"/>
        <w:spacing w:before="6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a) vyjadřovat na zasedání Zastupitelstva města Brna a zastupitelstva městské části svá</w:t>
      </w:r>
      <w:r>
        <w:rPr>
          <w:rFonts w:ascii="Arial" w:hAnsi="Arial" w:cs="Arial"/>
          <w:b w:val="0"/>
          <w:caps w:val="0"/>
          <w:sz w:val="20"/>
        </w:rPr>
        <w:t xml:space="preserve"> </w:t>
      </w:r>
      <w:r w:rsidRPr="000E5978">
        <w:rPr>
          <w:rFonts w:ascii="Arial" w:hAnsi="Arial" w:cs="Arial"/>
          <w:b w:val="0"/>
          <w:caps w:val="0"/>
          <w:sz w:val="20"/>
        </w:rPr>
        <w:t>stanoviska k projednávaným věcem v souladu s jednacím řádem příslušného zastupitelstva,</w:t>
      </w:r>
    </w:p>
    <w:p w14:paraId="5CE6999F"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b) vyjadřovat se k návrhu rozpočtu města a k závěrečnému účtu města za uplynulý kalendářní</w:t>
      </w:r>
      <w:r>
        <w:rPr>
          <w:rFonts w:ascii="Arial" w:hAnsi="Arial" w:cs="Arial"/>
          <w:b w:val="0"/>
          <w:caps w:val="0"/>
          <w:sz w:val="20"/>
        </w:rPr>
        <w:t xml:space="preserve"> </w:t>
      </w:r>
      <w:r w:rsidRPr="000E5978">
        <w:rPr>
          <w:rFonts w:ascii="Arial" w:hAnsi="Arial" w:cs="Arial"/>
          <w:b w:val="0"/>
          <w:caps w:val="0"/>
          <w:sz w:val="20"/>
        </w:rPr>
        <w:t>rok,</w:t>
      </w:r>
    </w:p>
    <w:p w14:paraId="15A04D9E"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c) nahlížet do rozpočtu města a do závěrečného účtu města za uplynulý kalendářní rok, do</w:t>
      </w:r>
      <w:r>
        <w:rPr>
          <w:rFonts w:ascii="Arial" w:hAnsi="Arial" w:cs="Arial"/>
          <w:b w:val="0"/>
          <w:caps w:val="0"/>
          <w:sz w:val="20"/>
        </w:rPr>
        <w:t xml:space="preserve"> </w:t>
      </w:r>
      <w:r w:rsidRPr="000E5978">
        <w:rPr>
          <w:rFonts w:ascii="Arial" w:hAnsi="Arial" w:cs="Arial"/>
          <w:b w:val="0"/>
          <w:caps w:val="0"/>
          <w:sz w:val="20"/>
        </w:rPr>
        <w:t>usnesení a zápisů z jednání zastupitelstva, rady, výborů zastupitelstva a komisí rady města</w:t>
      </w:r>
      <w:r>
        <w:rPr>
          <w:rFonts w:ascii="Arial" w:hAnsi="Arial" w:cs="Arial"/>
          <w:b w:val="0"/>
          <w:caps w:val="0"/>
          <w:sz w:val="20"/>
        </w:rPr>
        <w:t xml:space="preserve"> </w:t>
      </w:r>
      <w:r w:rsidRPr="000E5978">
        <w:rPr>
          <w:rFonts w:ascii="Arial" w:hAnsi="Arial" w:cs="Arial"/>
          <w:b w:val="0"/>
          <w:caps w:val="0"/>
          <w:sz w:val="20"/>
        </w:rPr>
        <w:t>či městské části a pořizovat si z nich výpisy,</w:t>
      </w:r>
    </w:p>
    <w:p w14:paraId="41CE6C9B"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d) požadovat projednání určité záležitosti v oblasti samostatné působnosti radou nebo</w:t>
      </w:r>
      <w:r>
        <w:rPr>
          <w:rFonts w:ascii="Arial" w:hAnsi="Arial" w:cs="Arial"/>
          <w:b w:val="0"/>
          <w:caps w:val="0"/>
          <w:sz w:val="20"/>
        </w:rPr>
        <w:t xml:space="preserve"> </w:t>
      </w:r>
      <w:r w:rsidRPr="000E5978">
        <w:rPr>
          <w:rFonts w:ascii="Arial" w:hAnsi="Arial" w:cs="Arial"/>
          <w:b w:val="0"/>
          <w:caps w:val="0"/>
          <w:sz w:val="20"/>
        </w:rPr>
        <w:t>zastupitelstvem města či městské části,</w:t>
      </w:r>
    </w:p>
    <w:p w14:paraId="272957B8"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e) podávat orgánům města či městské části návrhy, připomínky a podněty.</w:t>
      </w:r>
    </w:p>
    <w:p w14:paraId="7816E669" w14:textId="77777777" w:rsidR="000E5978" w:rsidRPr="000E5978" w:rsidRDefault="000E5978" w:rsidP="00A52E19">
      <w:pPr>
        <w:pStyle w:val="Bezmezer"/>
        <w:keepNext/>
        <w:keepLines/>
        <w:spacing w:before="120"/>
        <w:jc w:val="both"/>
        <w:rPr>
          <w:rFonts w:ascii="Arial" w:hAnsi="Arial" w:cs="Arial"/>
          <w:sz w:val="20"/>
        </w:rPr>
      </w:pPr>
      <w:r>
        <w:rPr>
          <w:rFonts w:ascii="Arial" w:hAnsi="Arial" w:cs="Arial"/>
          <w:color w:val="FF0000"/>
          <w:sz w:val="20"/>
        </w:rPr>
        <w:t xml:space="preserve">[3] </w:t>
      </w:r>
      <w:r w:rsidRPr="00A52E19">
        <w:rPr>
          <w:rFonts w:ascii="Arial" w:hAnsi="Arial" w:cs="Arial"/>
          <w:strike/>
          <w:sz w:val="20"/>
        </w:rPr>
        <w:t>Tato oprávnění</w:t>
      </w:r>
      <w:r w:rsidRPr="000E5978">
        <w:rPr>
          <w:rFonts w:ascii="Arial" w:hAnsi="Arial" w:cs="Arial"/>
          <w:sz w:val="20"/>
        </w:rPr>
        <w:t xml:space="preserve"> </w:t>
      </w:r>
      <w:proofErr w:type="spellStart"/>
      <w:r w:rsidR="009A4CE9" w:rsidRPr="00A52E19">
        <w:rPr>
          <w:rFonts w:ascii="Arial" w:hAnsi="Arial" w:cs="Arial"/>
          <w:color w:val="FF0000"/>
          <w:sz w:val="20"/>
        </w:rPr>
        <w:t>Oprávnění</w:t>
      </w:r>
      <w:proofErr w:type="spellEnd"/>
      <w:r w:rsidR="009A4CE9" w:rsidRPr="00A52E19">
        <w:rPr>
          <w:rFonts w:ascii="Arial" w:hAnsi="Arial" w:cs="Arial"/>
          <w:color w:val="FF0000"/>
          <w:sz w:val="20"/>
        </w:rPr>
        <w:t xml:space="preserve"> uvedená v odst. [2] tohoto článku</w:t>
      </w:r>
      <w:r w:rsidR="009A4CE9" w:rsidRPr="009A4CE9">
        <w:rPr>
          <w:rFonts w:ascii="Arial" w:hAnsi="Arial" w:cs="Arial"/>
          <w:sz w:val="20"/>
        </w:rPr>
        <w:t xml:space="preserve"> </w:t>
      </w:r>
      <w:r w:rsidRPr="000E5978">
        <w:rPr>
          <w:rFonts w:ascii="Arial" w:hAnsi="Arial" w:cs="Arial"/>
          <w:sz w:val="20"/>
        </w:rPr>
        <w:t>má též:</w:t>
      </w:r>
    </w:p>
    <w:p w14:paraId="21924FAB"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a) fyzická osoba, která dosáhla věku 18 let a vlastní na území města nemovitost,</w:t>
      </w:r>
    </w:p>
    <w:p w14:paraId="050720FA" w14:textId="77777777" w:rsidR="000E5978" w:rsidRPr="000E5978" w:rsidRDefault="000E5978" w:rsidP="00A52E19">
      <w:pPr>
        <w:pStyle w:val="Nadpisnor"/>
        <w:spacing w:before="0" w:after="0" w:line="240" w:lineRule="auto"/>
        <w:ind w:left="568" w:hanging="284"/>
        <w:jc w:val="both"/>
        <w:outlineLvl w:val="1"/>
        <w:rPr>
          <w:rFonts w:ascii="Arial" w:hAnsi="Arial" w:cs="Arial"/>
          <w:b w:val="0"/>
          <w:caps w:val="0"/>
          <w:sz w:val="20"/>
        </w:rPr>
      </w:pPr>
      <w:r w:rsidRPr="000E5978">
        <w:rPr>
          <w:rFonts w:ascii="Arial" w:hAnsi="Arial" w:cs="Arial"/>
          <w:b w:val="0"/>
          <w:caps w:val="0"/>
          <w:sz w:val="20"/>
        </w:rPr>
        <w:t>b) fyzická osoba, která dosáhla věku 18 let, je cizím státním občanem a je ve městě hlášena</w:t>
      </w:r>
      <w:r>
        <w:rPr>
          <w:rFonts w:ascii="Arial" w:hAnsi="Arial" w:cs="Arial"/>
          <w:b w:val="0"/>
          <w:caps w:val="0"/>
          <w:sz w:val="20"/>
        </w:rPr>
        <w:t xml:space="preserve"> </w:t>
      </w:r>
      <w:r w:rsidRPr="000E5978">
        <w:rPr>
          <w:rFonts w:ascii="Arial" w:hAnsi="Arial" w:cs="Arial"/>
          <w:b w:val="0"/>
          <w:caps w:val="0"/>
          <w:sz w:val="20"/>
        </w:rPr>
        <w:t>k</w:t>
      </w:r>
      <w:r w:rsidR="009A4CE9">
        <w:rPr>
          <w:rFonts w:ascii="Arial" w:hAnsi="Arial" w:cs="Arial"/>
          <w:b w:val="0"/>
          <w:caps w:val="0"/>
          <w:sz w:val="20"/>
        </w:rPr>
        <w:t> </w:t>
      </w:r>
      <w:r w:rsidRPr="000E5978">
        <w:rPr>
          <w:rFonts w:ascii="Arial" w:hAnsi="Arial" w:cs="Arial"/>
          <w:b w:val="0"/>
          <w:caps w:val="0"/>
          <w:sz w:val="20"/>
        </w:rPr>
        <w:t>trvalému pobytu, stanoví-li tak mezinárodní smlouva, kterou je Česká republika vázána</w:t>
      </w:r>
      <w:r>
        <w:rPr>
          <w:rFonts w:ascii="Arial" w:hAnsi="Arial" w:cs="Arial"/>
          <w:b w:val="0"/>
          <w:caps w:val="0"/>
          <w:sz w:val="20"/>
        </w:rPr>
        <w:t xml:space="preserve"> </w:t>
      </w:r>
      <w:r w:rsidRPr="000E5978">
        <w:rPr>
          <w:rFonts w:ascii="Arial" w:hAnsi="Arial" w:cs="Arial"/>
          <w:b w:val="0"/>
          <w:caps w:val="0"/>
          <w:sz w:val="20"/>
        </w:rPr>
        <w:t>a</w:t>
      </w:r>
      <w:r w:rsidR="009A4CE9">
        <w:rPr>
          <w:rFonts w:ascii="Arial" w:hAnsi="Arial" w:cs="Arial"/>
          <w:b w:val="0"/>
          <w:caps w:val="0"/>
          <w:sz w:val="20"/>
        </w:rPr>
        <w:t> </w:t>
      </w:r>
      <w:r w:rsidRPr="000E5978">
        <w:rPr>
          <w:rFonts w:ascii="Arial" w:hAnsi="Arial" w:cs="Arial"/>
          <w:b w:val="0"/>
          <w:caps w:val="0"/>
          <w:sz w:val="20"/>
        </w:rPr>
        <w:t>která byla vyhlášena.</w:t>
      </w:r>
    </w:p>
    <w:p w14:paraId="7D88BFBA" w14:textId="77777777" w:rsidR="000E5978" w:rsidRDefault="009A4CE9" w:rsidP="009A4CE9">
      <w:pPr>
        <w:pStyle w:val="Bezmezer"/>
        <w:spacing w:before="120"/>
        <w:jc w:val="both"/>
        <w:rPr>
          <w:rFonts w:ascii="Arial" w:hAnsi="Arial" w:cs="Arial"/>
          <w:sz w:val="20"/>
        </w:rPr>
      </w:pPr>
      <w:r>
        <w:rPr>
          <w:rFonts w:ascii="Arial" w:hAnsi="Arial" w:cs="Arial"/>
          <w:color w:val="FF0000"/>
          <w:sz w:val="20"/>
        </w:rPr>
        <w:t xml:space="preserve">[4] </w:t>
      </w:r>
      <w:r w:rsidR="000E5978" w:rsidRPr="000E5978">
        <w:rPr>
          <w:rFonts w:ascii="Arial" w:hAnsi="Arial" w:cs="Arial"/>
          <w:sz w:val="20"/>
        </w:rPr>
        <w:t>Práva občanů města jsou upravena zákonem o obcích a jinými právními předpisy.</w:t>
      </w:r>
    </w:p>
    <w:p w14:paraId="02304985" w14:textId="77777777" w:rsidR="009A4CE9" w:rsidRPr="009A4CE9" w:rsidRDefault="009A4CE9" w:rsidP="00A52E19">
      <w:pPr>
        <w:pStyle w:val="Bezmezer"/>
        <w:spacing w:before="120"/>
        <w:ind w:left="426" w:hanging="426"/>
        <w:jc w:val="both"/>
        <w:rPr>
          <w:rFonts w:ascii="Arial" w:hAnsi="Arial" w:cs="Arial"/>
          <w:sz w:val="20"/>
        </w:rPr>
      </w:pPr>
      <w:r>
        <w:rPr>
          <w:rFonts w:ascii="Arial" w:hAnsi="Arial" w:cs="Arial"/>
          <w:sz w:val="20"/>
        </w:rPr>
        <w:t>[</w:t>
      </w:r>
      <w:r w:rsidRPr="00A52E19">
        <w:rPr>
          <w:rFonts w:ascii="Arial" w:hAnsi="Arial" w:cs="Arial"/>
          <w:strike/>
          <w:sz w:val="20"/>
        </w:rPr>
        <w:t>3</w:t>
      </w:r>
      <w:r w:rsidRPr="00A52E19">
        <w:rPr>
          <w:rFonts w:ascii="Arial" w:hAnsi="Arial" w:cs="Arial"/>
          <w:color w:val="FF0000"/>
          <w:sz w:val="20"/>
        </w:rPr>
        <w:t>5</w:t>
      </w:r>
      <w:r>
        <w:rPr>
          <w:rFonts w:ascii="Arial" w:hAnsi="Arial" w:cs="Arial"/>
          <w:sz w:val="20"/>
        </w:rPr>
        <w:t xml:space="preserve">] </w:t>
      </w:r>
      <w:r w:rsidRPr="009A4CE9">
        <w:rPr>
          <w:rFonts w:ascii="Arial" w:hAnsi="Arial" w:cs="Arial"/>
          <w:sz w:val="20"/>
        </w:rPr>
        <w:t>Čestné občanství uděluje Zastupitelstvo města Brna. Čestný občan města má právo</w:t>
      </w:r>
      <w:r>
        <w:rPr>
          <w:rFonts w:ascii="Arial" w:hAnsi="Arial" w:cs="Arial"/>
          <w:sz w:val="20"/>
        </w:rPr>
        <w:t xml:space="preserve"> </w:t>
      </w:r>
      <w:r w:rsidRPr="009A4CE9">
        <w:rPr>
          <w:rFonts w:ascii="Arial" w:hAnsi="Arial" w:cs="Arial"/>
          <w:sz w:val="20"/>
        </w:rPr>
        <w:t>vyjadřovat na zasedání Zastupitelstva města Brna svá stanoviska v souladu s</w:t>
      </w:r>
      <w:r>
        <w:rPr>
          <w:rFonts w:ascii="Arial" w:hAnsi="Arial" w:cs="Arial"/>
          <w:sz w:val="20"/>
        </w:rPr>
        <w:t> </w:t>
      </w:r>
      <w:r w:rsidRPr="009A4CE9">
        <w:rPr>
          <w:rFonts w:ascii="Arial" w:hAnsi="Arial" w:cs="Arial"/>
          <w:sz w:val="20"/>
        </w:rPr>
        <w:t>Jednacím</w:t>
      </w:r>
      <w:r>
        <w:rPr>
          <w:rFonts w:ascii="Arial" w:hAnsi="Arial" w:cs="Arial"/>
          <w:sz w:val="20"/>
        </w:rPr>
        <w:t xml:space="preserve"> </w:t>
      </w:r>
      <w:r w:rsidRPr="009A4CE9">
        <w:rPr>
          <w:rFonts w:ascii="Arial" w:hAnsi="Arial" w:cs="Arial"/>
          <w:sz w:val="20"/>
        </w:rPr>
        <w:t>řádem Zastupitelstva města Brna.</w:t>
      </w:r>
    </w:p>
    <w:p w14:paraId="0AAE7FE1" w14:textId="0410D39C" w:rsidR="00E220CE" w:rsidRDefault="00E220CE" w:rsidP="00A52E19">
      <w:pPr>
        <w:pStyle w:val="Nadpisnor"/>
        <w:keepNext/>
        <w:keepLines/>
        <w:tabs>
          <w:tab w:val="left" w:pos="454"/>
        </w:tabs>
        <w:spacing w:before="240"/>
        <w:jc w:val="center"/>
        <w:outlineLvl w:val="1"/>
        <w:rPr>
          <w:rFonts w:ascii="Arial" w:hAnsi="Arial" w:cs="Arial"/>
          <w:sz w:val="20"/>
        </w:rPr>
      </w:pPr>
      <w:r w:rsidRPr="00E220CE">
        <w:rPr>
          <w:rFonts w:ascii="Arial" w:hAnsi="Arial" w:cs="Arial"/>
          <w:sz w:val="20"/>
        </w:rPr>
        <w:t>ČÁST II. ORGÁNY MĚSTA, ZASTUPITELSTVA A RADY MĚSTA, ORGÁNY</w:t>
      </w:r>
      <w:r>
        <w:rPr>
          <w:rFonts w:ascii="Arial" w:hAnsi="Arial" w:cs="Arial"/>
          <w:sz w:val="20"/>
        </w:rPr>
        <w:t xml:space="preserve"> </w:t>
      </w:r>
      <w:r w:rsidRPr="00E220CE">
        <w:rPr>
          <w:rFonts w:ascii="Arial" w:hAnsi="Arial" w:cs="Arial"/>
          <w:sz w:val="20"/>
        </w:rPr>
        <w:t>MĚSTSKÝCH ČÁSTÍ</w:t>
      </w:r>
    </w:p>
    <w:p w14:paraId="11812C0A" w14:textId="44E47021" w:rsidR="00E81CFD" w:rsidRPr="003406C7" w:rsidRDefault="00E81CFD"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3</w:t>
      </w:r>
      <w:r w:rsidRPr="003406C7">
        <w:rPr>
          <w:rFonts w:ascii="Arial" w:hAnsi="Arial" w:cs="Arial"/>
          <w:sz w:val="20"/>
        </w:rPr>
        <w:t xml:space="preserve"> </w:t>
      </w:r>
      <w:r>
        <w:rPr>
          <w:rFonts w:ascii="Arial" w:hAnsi="Arial" w:cs="Arial"/>
          <w:sz w:val="20"/>
        </w:rPr>
        <w:t>–</w:t>
      </w:r>
      <w:r w:rsidRPr="003406C7">
        <w:rPr>
          <w:rFonts w:ascii="Arial" w:hAnsi="Arial" w:cs="Arial"/>
          <w:sz w:val="20"/>
        </w:rPr>
        <w:t xml:space="preserve"> </w:t>
      </w:r>
      <w:r>
        <w:rPr>
          <w:rFonts w:ascii="Arial" w:hAnsi="Arial" w:cs="Arial"/>
          <w:sz w:val="20"/>
        </w:rPr>
        <w:t>zastupitelstvo města brna</w:t>
      </w:r>
    </w:p>
    <w:p w14:paraId="2383425F" w14:textId="77777777" w:rsidR="00E81CFD" w:rsidRPr="00D63F34" w:rsidRDefault="00E81CFD" w:rsidP="00A52E19">
      <w:pPr>
        <w:pStyle w:val="Bezmezer"/>
        <w:keepNext/>
        <w:keepLines/>
        <w:spacing w:before="120"/>
        <w:jc w:val="both"/>
        <w:rPr>
          <w:rFonts w:ascii="Arial" w:hAnsi="Arial" w:cs="Arial"/>
          <w:sz w:val="20"/>
          <w:szCs w:val="20"/>
        </w:rPr>
      </w:pPr>
      <w:r w:rsidRPr="00D63F34">
        <w:rPr>
          <w:rFonts w:ascii="Arial" w:hAnsi="Arial" w:cs="Arial"/>
          <w:sz w:val="20"/>
          <w:szCs w:val="20"/>
        </w:rPr>
        <w:t xml:space="preserve">[2] </w:t>
      </w:r>
      <w:r w:rsidRPr="00E81CFD">
        <w:rPr>
          <w:rFonts w:ascii="Arial" w:hAnsi="Arial" w:cs="Arial"/>
          <w:sz w:val="20"/>
          <w:szCs w:val="20"/>
        </w:rPr>
        <w:t>Zastupitelstvu města Brna je vyhrazeno:</w:t>
      </w:r>
    </w:p>
    <w:p w14:paraId="7D95EC9B" w14:textId="3272B5FF" w:rsidR="00E81CFD" w:rsidRDefault="00E81CFD">
      <w:pPr>
        <w:pStyle w:val="Nadpisnor"/>
        <w:spacing w:before="60" w:after="0" w:line="240" w:lineRule="auto"/>
        <w:ind w:left="567" w:hanging="284"/>
        <w:jc w:val="both"/>
        <w:outlineLvl w:val="1"/>
        <w:rPr>
          <w:rFonts w:ascii="Arial" w:hAnsi="Arial" w:cs="Arial"/>
          <w:b w:val="0"/>
          <w:caps w:val="0"/>
          <w:color w:val="FF0000"/>
          <w:sz w:val="20"/>
        </w:rPr>
      </w:pPr>
      <w:r>
        <w:rPr>
          <w:rFonts w:ascii="Arial" w:hAnsi="Arial" w:cs="Arial"/>
          <w:b w:val="0"/>
          <w:caps w:val="0"/>
          <w:sz w:val="20"/>
        </w:rPr>
        <w:t xml:space="preserve">w) </w:t>
      </w:r>
      <w:r w:rsidR="00D737D2" w:rsidRPr="00A52E19">
        <w:rPr>
          <w:rFonts w:ascii="Arial" w:hAnsi="Arial" w:cs="Arial"/>
          <w:b w:val="0"/>
          <w:caps w:val="0"/>
          <w:color w:val="FF0000"/>
          <w:sz w:val="20"/>
        </w:rPr>
        <w:t xml:space="preserve">rozhodovat o svěření majetku </w:t>
      </w:r>
      <w:r w:rsidR="00240A35" w:rsidRPr="00A52E19">
        <w:rPr>
          <w:rFonts w:ascii="Arial" w:hAnsi="Arial" w:cs="Arial"/>
          <w:b w:val="0"/>
          <w:caps w:val="0"/>
          <w:strike/>
          <w:sz w:val="20"/>
        </w:rPr>
        <w:t>či věci</w:t>
      </w:r>
      <w:r w:rsidR="00240A35">
        <w:rPr>
          <w:rFonts w:ascii="Arial" w:hAnsi="Arial" w:cs="Arial"/>
          <w:b w:val="0"/>
          <w:caps w:val="0"/>
          <w:strike/>
          <w:sz w:val="20"/>
        </w:rPr>
        <w:t xml:space="preserve"> z</w:t>
      </w:r>
      <w:r w:rsidR="00D737D2" w:rsidRPr="00A52E19">
        <w:rPr>
          <w:rFonts w:ascii="Arial" w:hAnsi="Arial" w:cs="Arial"/>
          <w:b w:val="0"/>
          <w:caps w:val="0"/>
          <w:color w:val="FF0000"/>
          <w:sz w:val="20"/>
        </w:rPr>
        <w:t xml:space="preserve">ve vlastnictví </w:t>
      </w:r>
      <w:r w:rsidR="00240A35" w:rsidRPr="00A52E19">
        <w:rPr>
          <w:rFonts w:ascii="Arial" w:hAnsi="Arial" w:cs="Arial"/>
          <w:b w:val="0"/>
          <w:caps w:val="0"/>
          <w:strike/>
          <w:sz w:val="20"/>
        </w:rPr>
        <w:t>statutárního</w:t>
      </w:r>
      <w:r w:rsidR="00240A35" w:rsidRPr="00240A35">
        <w:rPr>
          <w:rFonts w:ascii="Arial" w:hAnsi="Arial" w:cs="Arial"/>
          <w:b w:val="0"/>
          <w:caps w:val="0"/>
          <w:sz w:val="20"/>
        </w:rPr>
        <w:t xml:space="preserve"> </w:t>
      </w:r>
      <w:r w:rsidR="00D737D2" w:rsidRPr="00A52E19">
        <w:rPr>
          <w:rFonts w:ascii="Arial" w:hAnsi="Arial" w:cs="Arial"/>
          <w:b w:val="0"/>
          <w:caps w:val="0"/>
          <w:color w:val="FF0000"/>
          <w:sz w:val="20"/>
        </w:rPr>
        <w:t xml:space="preserve">města městským částem a o </w:t>
      </w:r>
      <w:r w:rsidR="00240A35" w:rsidRPr="00A52E19">
        <w:rPr>
          <w:rFonts w:ascii="Arial" w:hAnsi="Arial" w:cs="Arial"/>
          <w:b w:val="0"/>
          <w:caps w:val="0"/>
          <w:strike/>
          <w:sz w:val="20"/>
        </w:rPr>
        <w:t xml:space="preserve">jejich </w:t>
      </w:r>
      <w:proofErr w:type="spellStart"/>
      <w:r w:rsidR="00240A35" w:rsidRPr="00A52E19">
        <w:rPr>
          <w:rFonts w:ascii="Arial" w:hAnsi="Arial" w:cs="Arial"/>
          <w:b w:val="0"/>
          <w:caps w:val="0"/>
          <w:strike/>
          <w:sz w:val="20"/>
        </w:rPr>
        <w:t>odejmutí</w:t>
      </w:r>
      <w:r w:rsidR="00D737D2" w:rsidRPr="00A52E19">
        <w:rPr>
          <w:rFonts w:ascii="Arial" w:hAnsi="Arial" w:cs="Arial"/>
          <w:b w:val="0"/>
          <w:caps w:val="0"/>
          <w:color w:val="FF0000"/>
          <w:sz w:val="20"/>
        </w:rPr>
        <w:t>jeho</w:t>
      </w:r>
      <w:proofErr w:type="spellEnd"/>
      <w:r w:rsidR="00D737D2" w:rsidRPr="00A52E19">
        <w:rPr>
          <w:rFonts w:ascii="Arial" w:hAnsi="Arial" w:cs="Arial"/>
          <w:b w:val="0"/>
          <w:caps w:val="0"/>
          <w:color w:val="FF0000"/>
          <w:sz w:val="20"/>
        </w:rPr>
        <w:t xml:space="preserve"> odnětí</w:t>
      </w:r>
      <w:r w:rsidR="00D737D2">
        <w:rPr>
          <w:rFonts w:ascii="Arial" w:hAnsi="Arial" w:cs="Arial"/>
          <w:b w:val="0"/>
          <w:caps w:val="0"/>
          <w:color w:val="FF0000"/>
          <w:sz w:val="20"/>
        </w:rPr>
        <w:t>,</w:t>
      </w:r>
    </w:p>
    <w:p w14:paraId="36AC87C4" w14:textId="77777777" w:rsidR="000244CF" w:rsidRPr="003406C7" w:rsidRDefault="000244CF" w:rsidP="00A52E19">
      <w:pPr>
        <w:pStyle w:val="Nadpisnor"/>
        <w:keepNext/>
        <w:keepLines/>
        <w:tabs>
          <w:tab w:val="left" w:pos="454"/>
        </w:tabs>
        <w:spacing w:before="240" w:after="0" w:line="240" w:lineRule="auto"/>
        <w:jc w:val="center"/>
        <w:outlineLvl w:val="1"/>
        <w:rPr>
          <w:rFonts w:ascii="Arial" w:hAnsi="Arial" w:cs="Arial"/>
          <w:sz w:val="20"/>
        </w:rPr>
      </w:pPr>
      <w:bookmarkStart w:id="5" w:name="_Toc361735634"/>
      <w:r w:rsidRPr="003406C7">
        <w:rPr>
          <w:rFonts w:ascii="Arial" w:hAnsi="Arial" w:cs="Arial"/>
          <w:sz w:val="20"/>
        </w:rPr>
        <w:t xml:space="preserve">článek </w:t>
      </w:r>
      <w:r>
        <w:rPr>
          <w:rFonts w:ascii="Arial" w:hAnsi="Arial" w:cs="Arial"/>
          <w:sz w:val="20"/>
        </w:rPr>
        <w:t>5</w:t>
      </w:r>
      <w:r w:rsidRPr="003406C7">
        <w:rPr>
          <w:rFonts w:ascii="Arial" w:hAnsi="Arial" w:cs="Arial"/>
          <w:sz w:val="20"/>
        </w:rPr>
        <w:t xml:space="preserve"> </w:t>
      </w:r>
      <w:r>
        <w:rPr>
          <w:rFonts w:ascii="Arial" w:hAnsi="Arial" w:cs="Arial"/>
          <w:sz w:val="20"/>
        </w:rPr>
        <w:t>–</w:t>
      </w:r>
      <w:r w:rsidRPr="003406C7">
        <w:rPr>
          <w:rFonts w:ascii="Arial" w:hAnsi="Arial" w:cs="Arial"/>
          <w:sz w:val="20"/>
        </w:rPr>
        <w:t xml:space="preserve"> </w:t>
      </w:r>
      <w:r>
        <w:rPr>
          <w:rFonts w:ascii="Arial" w:hAnsi="Arial" w:cs="Arial"/>
          <w:sz w:val="20"/>
        </w:rPr>
        <w:t>PRIMÁTOR MĚSTA</w:t>
      </w:r>
      <w:r w:rsidRPr="003406C7">
        <w:rPr>
          <w:rFonts w:ascii="Arial" w:hAnsi="Arial" w:cs="Arial"/>
          <w:sz w:val="20"/>
        </w:rPr>
        <w:t xml:space="preserve"> brna</w:t>
      </w:r>
    </w:p>
    <w:p w14:paraId="13E14C96" w14:textId="77777777" w:rsidR="000244CF" w:rsidRPr="00D63F34" w:rsidRDefault="000244CF" w:rsidP="00A52E19">
      <w:pPr>
        <w:pStyle w:val="Bezmezer"/>
        <w:keepNext/>
        <w:keepLines/>
        <w:jc w:val="both"/>
        <w:rPr>
          <w:rFonts w:ascii="Arial" w:hAnsi="Arial" w:cs="Arial"/>
          <w:sz w:val="20"/>
          <w:szCs w:val="20"/>
        </w:rPr>
      </w:pPr>
      <w:r w:rsidRPr="00D63F34">
        <w:rPr>
          <w:rFonts w:ascii="Arial" w:hAnsi="Arial" w:cs="Arial"/>
          <w:sz w:val="20"/>
          <w:szCs w:val="20"/>
        </w:rPr>
        <w:t xml:space="preserve">[2] </w:t>
      </w:r>
      <w:r>
        <w:rPr>
          <w:rFonts w:ascii="Arial" w:hAnsi="Arial" w:cs="Arial"/>
          <w:sz w:val="20"/>
          <w:szCs w:val="20"/>
        </w:rPr>
        <w:t xml:space="preserve">Primátor </w:t>
      </w:r>
      <w:r w:rsidRPr="00D63F34">
        <w:rPr>
          <w:rFonts w:ascii="Arial" w:hAnsi="Arial" w:cs="Arial"/>
          <w:sz w:val="20"/>
          <w:szCs w:val="20"/>
        </w:rPr>
        <w:t>města Brna:</w:t>
      </w:r>
    </w:p>
    <w:p w14:paraId="4543DCED" w14:textId="457E214F" w:rsidR="000244CF" w:rsidRPr="003406C7" w:rsidRDefault="008F101E" w:rsidP="00A52E19">
      <w:pPr>
        <w:tabs>
          <w:tab w:val="left" w:pos="454"/>
        </w:tabs>
        <w:spacing w:before="60"/>
        <w:ind w:left="360"/>
        <w:jc w:val="both"/>
        <w:rPr>
          <w:rFonts w:ascii="Arial" w:hAnsi="Arial" w:cs="Arial"/>
          <w:sz w:val="20"/>
          <w:szCs w:val="20"/>
        </w:rPr>
      </w:pPr>
      <w:r>
        <w:rPr>
          <w:rFonts w:ascii="Arial" w:hAnsi="Arial" w:cs="Arial"/>
          <w:sz w:val="20"/>
          <w:szCs w:val="20"/>
        </w:rPr>
        <w:t xml:space="preserve">g) </w:t>
      </w:r>
      <w:r w:rsidR="000244CF" w:rsidRPr="003406C7">
        <w:rPr>
          <w:rFonts w:ascii="Arial" w:hAnsi="Arial" w:cs="Arial"/>
          <w:sz w:val="20"/>
          <w:szCs w:val="20"/>
        </w:rPr>
        <w:t xml:space="preserve">přezkoumává námitky podané podle zákona o </w:t>
      </w:r>
      <w:r w:rsidR="000244CF">
        <w:rPr>
          <w:rFonts w:ascii="Arial" w:hAnsi="Arial" w:cs="Arial"/>
          <w:color w:val="FF0000"/>
          <w:sz w:val="20"/>
          <w:szCs w:val="20"/>
        </w:rPr>
        <w:t xml:space="preserve">zadávání </w:t>
      </w:r>
      <w:r w:rsidR="000244CF" w:rsidRPr="003406C7">
        <w:rPr>
          <w:rFonts w:ascii="Arial" w:hAnsi="Arial" w:cs="Arial"/>
          <w:sz w:val="20"/>
          <w:szCs w:val="20"/>
        </w:rPr>
        <w:t xml:space="preserve">veřejných </w:t>
      </w:r>
      <w:proofErr w:type="spellStart"/>
      <w:r w:rsidR="000244CF" w:rsidRPr="003406C7">
        <w:rPr>
          <w:rFonts w:ascii="Arial" w:hAnsi="Arial" w:cs="Arial"/>
          <w:sz w:val="20"/>
          <w:szCs w:val="20"/>
        </w:rPr>
        <w:t>zakáz</w:t>
      </w:r>
      <w:r w:rsidR="000244CF" w:rsidRPr="000244CF">
        <w:rPr>
          <w:rFonts w:ascii="Arial" w:hAnsi="Arial" w:cs="Arial"/>
          <w:color w:val="FF0000"/>
          <w:sz w:val="20"/>
          <w:szCs w:val="20"/>
        </w:rPr>
        <w:t>e</w:t>
      </w:r>
      <w:r w:rsidR="000244CF" w:rsidRPr="00A52E19">
        <w:rPr>
          <w:rFonts w:ascii="Arial" w:hAnsi="Arial" w:cs="Arial"/>
          <w:color w:val="000000"/>
          <w:sz w:val="20"/>
          <w:szCs w:val="20"/>
        </w:rPr>
        <w:t>k</w:t>
      </w:r>
      <w:r w:rsidR="000244CF" w:rsidRPr="000244CF">
        <w:rPr>
          <w:rFonts w:ascii="Arial" w:hAnsi="Arial" w:cs="Arial"/>
          <w:strike/>
          <w:sz w:val="20"/>
          <w:szCs w:val="20"/>
        </w:rPr>
        <w:t>ách</w:t>
      </w:r>
      <w:proofErr w:type="spellEnd"/>
      <w:r w:rsidR="000244CF" w:rsidRPr="000244CF">
        <w:rPr>
          <w:rFonts w:ascii="Arial" w:hAnsi="Arial" w:cs="Arial"/>
          <w:strike/>
          <w:sz w:val="20"/>
          <w:szCs w:val="20"/>
        </w:rPr>
        <w:t xml:space="preserve"> a podle koncesního zákona</w:t>
      </w:r>
      <w:r w:rsidR="000244CF" w:rsidRPr="003406C7">
        <w:rPr>
          <w:rFonts w:ascii="Arial" w:hAnsi="Arial" w:cs="Arial"/>
          <w:sz w:val="20"/>
          <w:szCs w:val="20"/>
        </w:rPr>
        <w:t>,</w:t>
      </w:r>
      <w:r w:rsidR="000244CF" w:rsidRPr="003406C7">
        <w:rPr>
          <w:rFonts w:ascii="Arial" w:hAnsi="Arial" w:cs="Arial"/>
          <w:sz w:val="20"/>
          <w:szCs w:val="20"/>
          <w:vertAlign w:val="superscript"/>
        </w:rPr>
        <w:t>12</w:t>
      </w:r>
      <w:r w:rsidR="000244CF" w:rsidRPr="00CF4590">
        <w:rPr>
          <w:rFonts w:ascii="Arial" w:hAnsi="Arial" w:cs="Arial"/>
          <w:sz w:val="20"/>
          <w:vertAlign w:val="superscript"/>
        </w:rPr>
        <w:t>)</w:t>
      </w:r>
    </w:p>
    <w:p w14:paraId="577F400C" w14:textId="77777777" w:rsidR="0077620F" w:rsidRPr="00A52E19" w:rsidRDefault="0077620F" w:rsidP="00A52E19">
      <w:pPr>
        <w:pStyle w:val="Nadpisnor"/>
        <w:keepNext/>
        <w:keepLines/>
        <w:tabs>
          <w:tab w:val="left" w:pos="454"/>
        </w:tabs>
        <w:spacing w:before="240" w:after="0" w:line="240" w:lineRule="auto"/>
        <w:jc w:val="center"/>
        <w:outlineLvl w:val="1"/>
        <w:rPr>
          <w:rFonts w:ascii="Arial" w:hAnsi="Arial" w:cs="Arial"/>
          <w:sz w:val="20"/>
        </w:rPr>
      </w:pPr>
      <w:bookmarkStart w:id="6" w:name="_Hlk173498046"/>
      <w:r w:rsidRPr="00A52E19">
        <w:rPr>
          <w:rFonts w:ascii="Arial" w:hAnsi="Arial" w:cs="Arial"/>
          <w:sz w:val="20"/>
        </w:rPr>
        <w:t xml:space="preserve">ČLÁNEK </w:t>
      </w:r>
      <w:r>
        <w:rPr>
          <w:rFonts w:ascii="Arial" w:hAnsi="Arial" w:cs="Arial"/>
          <w:sz w:val="20"/>
        </w:rPr>
        <w:t>9</w:t>
      </w:r>
      <w:r w:rsidRPr="00A52E19">
        <w:rPr>
          <w:rFonts w:ascii="Arial" w:hAnsi="Arial" w:cs="Arial"/>
          <w:sz w:val="20"/>
        </w:rPr>
        <w:t xml:space="preserve"> – </w:t>
      </w:r>
      <w:r>
        <w:rPr>
          <w:rFonts w:ascii="Arial" w:hAnsi="Arial" w:cs="Arial"/>
          <w:sz w:val="20"/>
        </w:rPr>
        <w:t>Magistrát města Brna</w:t>
      </w:r>
    </w:p>
    <w:p w14:paraId="47C8DEEE" w14:textId="77777777" w:rsidR="00674FB1" w:rsidRPr="00A52E19" w:rsidRDefault="00674FB1" w:rsidP="00A52E19">
      <w:pPr>
        <w:keepNext/>
        <w:keepLines/>
        <w:spacing w:before="120"/>
        <w:jc w:val="both"/>
        <w:rPr>
          <w:rFonts w:ascii="Arial" w:hAnsi="Arial" w:cs="Arial"/>
          <w:strike/>
          <w:sz w:val="20"/>
          <w:szCs w:val="20"/>
        </w:rPr>
      </w:pPr>
      <w:r w:rsidRPr="00A52E19">
        <w:rPr>
          <w:rFonts w:ascii="Arial" w:hAnsi="Arial" w:cs="Arial"/>
          <w:strike/>
          <w:sz w:val="20"/>
          <w:szCs w:val="20"/>
        </w:rPr>
        <w:t>[6] Magistrát města Brna vydává pro řádné zabezpečení těchto činností Organizační řád Magistrátu</w:t>
      </w:r>
    </w:p>
    <w:p w14:paraId="001D30BF" w14:textId="77777777" w:rsidR="00674FB1" w:rsidRPr="00A52E19" w:rsidRDefault="00674FB1" w:rsidP="00A52E19">
      <w:pPr>
        <w:ind w:left="284" w:hanging="284"/>
        <w:jc w:val="both"/>
        <w:rPr>
          <w:rFonts w:ascii="Arial" w:hAnsi="Arial" w:cs="Arial"/>
          <w:strike/>
          <w:sz w:val="20"/>
          <w:szCs w:val="20"/>
        </w:rPr>
      </w:pPr>
      <w:r w:rsidRPr="00A52E19">
        <w:rPr>
          <w:rFonts w:ascii="Arial" w:hAnsi="Arial" w:cs="Arial"/>
          <w:strike/>
          <w:sz w:val="20"/>
          <w:szCs w:val="20"/>
        </w:rPr>
        <w:t>města Brna.</w:t>
      </w:r>
    </w:p>
    <w:p w14:paraId="7AE3D285" w14:textId="77777777" w:rsidR="00595944" w:rsidRPr="00DA4E7F" w:rsidRDefault="00595944" w:rsidP="00595944">
      <w:pPr>
        <w:ind w:left="397" w:hanging="397"/>
        <w:jc w:val="both"/>
      </w:pPr>
      <w:r w:rsidRPr="00AF6837">
        <w:rPr>
          <w:rFonts w:ascii="Arial" w:hAnsi="Arial" w:cs="Arial"/>
          <w:sz w:val="20"/>
        </w:rPr>
        <w:t>[</w:t>
      </w:r>
      <w:r w:rsidRPr="00AF6837">
        <w:rPr>
          <w:rFonts w:ascii="Arial" w:hAnsi="Arial" w:cs="Arial"/>
          <w:strike/>
          <w:sz w:val="20"/>
        </w:rPr>
        <w:t>7</w:t>
      </w:r>
      <w:r w:rsidRPr="00AF6837">
        <w:rPr>
          <w:rFonts w:ascii="Arial" w:hAnsi="Arial" w:cs="Arial"/>
          <w:bCs/>
          <w:caps/>
          <w:color w:val="FF0000"/>
          <w:sz w:val="20"/>
        </w:rPr>
        <w:t>6</w:t>
      </w:r>
      <w:r w:rsidRPr="00AF6837">
        <w:rPr>
          <w:rFonts w:ascii="Arial" w:hAnsi="Arial" w:cs="Arial"/>
          <w:sz w:val="20"/>
        </w:rPr>
        <w:t xml:space="preserve">] </w:t>
      </w:r>
      <w:r>
        <w:rPr>
          <w:rFonts w:ascii="Arial" w:hAnsi="Arial" w:cs="Arial"/>
          <w:sz w:val="20"/>
        </w:rPr>
        <w:tab/>
      </w:r>
      <w:r w:rsidRPr="00AF6837">
        <w:rPr>
          <w:rFonts w:ascii="Arial" w:hAnsi="Arial" w:cs="Arial"/>
          <w:sz w:val="20"/>
          <w:szCs w:val="20"/>
        </w:rPr>
        <w:t>Magistrát města Brna zabezpečuje při výkonu své činnosti úkoly vyplývající z</w:t>
      </w:r>
      <w:r w:rsidRPr="00674FB1">
        <w:rPr>
          <w:rFonts w:ascii="Arial" w:hAnsi="Arial" w:cs="Arial"/>
          <w:sz w:val="20"/>
          <w:szCs w:val="20"/>
        </w:rPr>
        <w:t> </w:t>
      </w:r>
      <w:r w:rsidRPr="00AF6837">
        <w:rPr>
          <w:rFonts w:ascii="Arial" w:hAnsi="Arial" w:cs="Arial"/>
          <w:sz w:val="20"/>
          <w:szCs w:val="20"/>
        </w:rPr>
        <w:t>nařízení</w:t>
      </w:r>
      <w:r w:rsidRPr="00674FB1">
        <w:rPr>
          <w:rFonts w:ascii="Arial" w:hAnsi="Arial" w:cs="Arial"/>
          <w:sz w:val="20"/>
          <w:szCs w:val="20"/>
        </w:rPr>
        <w:t xml:space="preserve"> </w:t>
      </w:r>
      <w:r w:rsidRPr="00AF6837">
        <w:rPr>
          <w:rFonts w:ascii="Arial" w:hAnsi="Arial" w:cs="Arial"/>
          <w:sz w:val="20"/>
          <w:szCs w:val="20"/>
        </w:rPr>
        <w:t>Evropského parlamentu a Rady (EU), o ochraně fyzických osob v souvislosti se zpracováním osobních</w:t>
      </w:r>
      <w:r w:rsidRPr="00AF6837">
        <w:rPr>
          <w:rFonts w:ascii="Arial" w:hAnsi="Arial" w:cs="Arial"/>
          <w:sz w:val="20"/>
        </w:rPr>
        <w:t xml:space="preserve"> údajů a o volném pohybu těchto údajů a o zrušení směrnice 95/46/ES (obecné nařízení o</w:t>
      </w:r>
      <w:r>
        <w:rPr>
          <w:rFonts w:ascii="Arial" w:hAnsi="Arial" w:cs="Arial"/>
          <w:sz w:val="20"/>
        </w:rPr>
        <w:t> </w:t>
      </w:r>
      <w:r w:rsidRPr="00AF6837">
        <w:rPr>
          <w:rFonts w:ascii="Arial" w:hAnsi="Arial" w:cs="Arial"/>
          <w:sz w:val="20"/>
        </w:rPr>
        <w:t>ochraně osobních údajů), včetně zabezpečení funkce pověřence.</w:t>
      </w:r>
    </w:p>
    <w:p w14:paraId="495078F1" w14:textId="35EB12C7" w:rsidR="004A735F" w:rsidRPr="00CF6904" w:rsidRDefault="004A735F" w:rsidP="00410ADC">
      <w:pPr>
        <w:pStyle w:val="Nadpisnor"/>
        <w:keepNext/>
        <w:keepLines/>
        <w:tabs>
          <w:tab w:val="left" w:pos="454"/>
        </w:tabs>
        <w:spacing w:before="240" w:after="0" w:line="240" w:lineRule="auto"/>
        <w:jc w:val="center"/>
        <w:outlineLvl w:val="1"/>
        <w:rPr>
          <w:rFonts w:ascii="Arial" w:hAnsi="Arial" w:cs="Arial"/>
          <w:sz w:val="20"/>
        </w:rPr>
      </w:pPr>
      <w:r w:rsidRPr="00CF6904">
        <w:rPr>
          <w:rFonts w:ascii="Arial" w:hAnsi="Arial" w:cs="Arial"/>
          <w:sz w:val="20"/>
        </w:rPr>
        <w:lastRenderedPageBreak/>
        <w:t>ČLÁNEK 1</w:t>
      </w:r>
      <w:r>
        <w:rPr>
          <w:rFonts w:ascii="Arial" w:hAnsi="Arial" w:cs="Arial"/>
          <w:sz w:val="20"/>
        </w:rPr>
        <w:t>2</w:t>
      </w:r>
      <w:r w:rsidRPr="00CF6904">
        <w:rPr>
          <w:rFonts w:ascii="Arial" w:hAnsi="Arial" w:cs="Arial"/>
          <w:sz w:val="20"/>
        </w:rPr>
        <w:t xml:space="preserve"> </w:t>
      </w:r>
      <w:r>
        <w:rPr>
          <w:rFonts w:ascii="Arial" w:hAnsi="Arial" w:cs="Arial"/>
          <w:sz w:val="20"/>
        </w:rPr>
        <w:t>–</w:t>
      </w:r>
      <w:r w:rsidRPr="00CF6904">
        <w:rPr>
          <w:rFonts w:ascii="Arial" w:hAnsi="Arial" w:cs="Arial"/>
          <w:sz w:val="20"/>
        </w:rPr>
        <w:t xml:space="preserve"> </w:t>
      </w:r>
      <w:r w:rsidR="00120892">
        <w:rPr>
          <w:rFonts w:ascii="Arial" w:hAnsi="Arial" w:cs="Arial"/>
          <w:sz w:val="20"/>
        </w:rPr>
        <w:t>Rada městské části</w:t>
      </w:r>
    </w:p>
    <w:p w14:paraId="2D29E286" w14:textId="403450D1" w:rsidR="00EB3783" w:rsidRDefault="004A735F" w:rsidP="00A52E19">
      <w:pPr>
        <w:pStyle w:val="Nadpisnor"/>
        <w:keepNext/>
        <w:keepLines/>
        <w:spacing w:before="60" w:after="0" w:line="240" w:lineRule="auto"/>
        <w:ind w:left="567" w:hanging="567"/>
        <w:jc w:val="both"/>
        <w:outlineLvl w:val="1"/>
        <w:rPr>
          <w:rFonts w:ascii="Arial" w:hAnsi="Arial" w:cs="Arial"/>
          <w:b w:val="0"/>
          <w:caps w:val="0"/>
          <w:sz w:val="20"/>
        </w:rPr>
      </w:pPr>
      <w:r w:rsidRPr="00FE2FDE">
        <w:rPr>
          <w:rFonts w:ascii="Arial" w:hAnsi="Arial" w:cs="Arial"/>
          <w:b w:val="0"/>
          <w:caps w:val="0"/>
          <w:sz w:val="20"/>
        </w:rPr>
        <w:t>[</w:t>
      </w:r>
      <w:r w:rsidR="00120892">
        <w:rPr>
          <w:rFonts w:ascii="Arial" w:hAnsi="Arial" w:cs="Arial"/>
          <w:b w:val="0"/>
          <w:caps w:val="0"/>
          <w:sz w:val="20"/>
        </w:rPr>
        <w:t>3</w:t>
      </w:r>
      <w:r w:rsidRPr="00FE2FDE">
        <w:rPr>
          <w:rFonts w:ascii="Arial" w:hAnsi="Arial" w:cs="Arial"/>
          <w:b w:val="0"/>
          <w:caps w:val="0"/>
          <w:sz w:val="20"/>
        </w:rPr>
        <w:t xml:space="preserve">] </w:t>
      </w:r>
      <w:r w:rsidR="00120892" w:rsidRPr="00120892">
        <w:rPr>
          <w:rFonts w:ascii="Arial" w:hAnsi="Arial" w:cs="Arial"/>
          <w:b w:val="0"/>
          <w:caps w:val="0"/>
          <w:sz w:val="20"/>
        </w:rPr>
        <w:t>Rada městské části rozhoduje:</w:t>
      </w:r>
    </w:p>
    <w:p w14:paraId="31C71628" w14:textId="6B7E6DDC" w:rsidR="00EB3783" w:rsidRDefault="006C0B48" w:rsidP="003A3349">
      <w:pPr>
        <w:pStyle w:val="Nadpisnor"/>
        <w:keepNext/>
        <w:keepLines/>
        <w:numPr>
          <w:ilvl w:val="0"/>
          <w:numId w:val="60"/>
        </w:numPr>
        <w:tabs>
          <w:tab w:val="left" w:pos="454"/>
        </w:tabs>
        <w:spacing w:before="0" w:after="0" w:line="240" w:lineRule="auto"/>
        <w:jc w:val="both"/>
        <w:outlineLvl w:val="1"/>
        <w:rPr>
          <w:rFonts w:ascii="Arial" w:hAnsi="Arial" w:cs="Arial"/>
          <w:b w:val="0"/>
          <w:caps w:val="0"/>
          <w:sz w:val="20"/>
        </w:rPr>
      </w:pPr>
      <w:r>
        <w:rPr>
          <w:rFonts w:ascii="Arial" w:hAnsi="Arial" w:cs="Arial"/>
          <w:b w:val="0"/>
          <w:caps w:val="0"/>
          <w:sz w:val="20"/>
        </w:rPr>
        <w:t xml:space="preserve">o </w:t>
      </w:r>
      <w:r w:rsidR="00EB3783" w:rsidRPr="00EB3783">
        <w:rPr>
          <w:rFonts w:ascii="Arial" w:hAnsi="Arial" w:cs="Arial"/>
          <w:b w:val="0"/>
          <w:caps w:val="0"/>
          <w:sz w:val="20"/>
        </w:rPr>
        <w:t>uzavření nájemních smluv a výpůjčkách, smlouvách o umístění reklamy s omezeními vyplývajícími z článku 75 tohoto Statutu, a o uzavření nájemních smluv a smluv o výpůjčkách a o smlouvách o umístění reklamy, na nemovité věci ve vlastnictví třetích osob, pro potřeby městské části,</w:t>
      </w:r>
    </w:p>
    <w:p w14:paraId="266CA768" w14:textId="77777777" w:rsidR="00EB3783" w:rsidRDefault="00EB3783" w:rsidP="00185018">
      <w:pPr>
        <w:pStyle w:val="Nadpisnor"/>
        <w:keepNext/>
        <w:keepLines/>
        <w:numPr>
          <w:ilvl w:val="0"/>
          <w:numId w:val="60"/>
        </w:numPr>
        <w:tabs>
          <w:tab w:val="left" w:pos="454"/>
        </w:tabs>
        <w:spacing w:before="0" w:after="0" w:line="240" w:lineRule="auto"/>
        <w:jc w:val="both"/>
        <w:outlineLvl w:val="1"/>
        <w:rPr>
          <w:rFonts w:ascii="Arial" w:hAnsi="Arial" w:cs="Arial"/>
          <w:b w:val="0"/>
          <w:caps w:val="0"/>
          <w:sz w:val="20"/>
        </w:rPr>
      </w:pPr>
      <w:r w:rsidRPr="00EB3783">
        <w:rPr>
          <w:rFonts w:ascii="Arial" w:hAnsi="Arial" w:cs="Arial"/>
          <w:b w:val="0"/>
          <w:caps w:val="0"/>
          <w:sz w:val="20"/>
        </w:rPr>
        <w:t>o nabytí a převodu movitých věcí,</w:t>
      </w:r>
    </w:p>
    <w:p w14:paraId="140DCBF6" w14:textId="77777777" w:rsidR="00C4699F" w:rsidRDefault="00EB3783">
      <w:pPr>
        <w:pStyle w:val="Nadpisnor"/>
        <w:keepNext/>
        <w:keepLines/>
        <w:numPr>
          <w:ilvl w:val="0"/>
          <w:numId w:val="60"/>
        </w:numPr>
        <w:tabs>
          <w:tab w:val="left" w:pos="454"/>
        </w:tabs>
        <w:spacing w:before="0" w:after="0" w:line="240" w:lineRule="auto"/>
        <w:jc w:val="both"/>
        <w:outlineLvl w:val="1"/>
        <w:rPr>
          <w:rFonts w:ascii="Arial" w:hAnsi="Arial" w:cs="Arial"/>
          <w:b w:val="0"/>
          <w:caps w:val="0"/>
          <w:sz w:val="20"/>
        </w:rPr>
      </w:pPr>
      <w:r w:rsidRPr="00EB3783">
        <w:rPr>
          <w:rFonts w:ascii="Arial" w:hAnsi="Arial" w:cs="Arial"/>
          <w:b w:val="0"/>
          <w:caps w:val="0"/>
          <w:sz w:val="20"/>
        </w:rPr>
        <w:t>o zřízení věcných břemen ve prospěch města k nemovitým věcem ve vlastnictví fyzických a</w:t>
      </w:r>
      <w:r w:rsidR="00E76CD4">
        <w:rPr>
          <w:rFonts w:ascii="Arial" w:hAnsi="Arial" w:cs="Arial"/>
          <w:b w:val="0"/>
          <w:caps w:val="0"/>
          <w:sz w:val="20"/>
        </w:rPr>
        <w:t> </w:t>
      </w:r>
      <w:r w:rsidRPr="00EB3783">
        <w:rPr>
          <w:rFonts w:ascii="Arial" w:hAnsi="Arial" w:cs="Arial"/>
          <w:b w:val="0"/>
          <w:caps w:val="0"/>
          <w:sz w:val="20"/>
        </w:rPr>
        <w:t>právnických osob,</w:t>
      </w:r>
    </w:p>
    <w:p w14:paraId="668D8E1E" w14:textId="24C61C46" w:rsidR="009F11D9" w:rsidRPr="009F11D9" w:rsidRDefault="009F11D9" w:rsidP="009F11D9">
      <w:pPr>
        <w:pStyle w:val="Nadpisnor"/>
        <w:keepNext/>
        <w:keepLines/>
        <w:numPr>
          <w:ilvl w:val="0"/>
          <w:numId w:val="60"/>
        </w:numPr>
        <w:tabs>
          <w:tab w:val="left" w:pos="454"/>
        </w:tabs>
        <w:spacing w:before="0" w:after="0" w:line="240" w:lineRule="auto"/>
        <w:jc w:val="both"/>
        <w:outlineLvl w:val="1"/>
        <w:rPr>
          <w:rFonts w:ascii="Arial" w:hAnsi="Arial" w:cs="Arial"/>
          <w:b w:val="0"/>
          <w:caps w:val="0"/>
          <w:sz w:val="20"/>
        </w:rPr>
      </w:pPr>
      <w:r w:rsidRPr="009F11D9">
        <w:rPr>
          <w:rFonts w:ascii="Arial" w:hAnsi="Arial" w:cs="Arial"/>
          <w:b w:val="0"/>
          <w:caps w:val="0"/>
          <w:sz w:val="20"/>
        </w:rPr>
        <w:t>o zřízení věcných břemen ke svěřeným pozemkům, jejichž součástí je stavba, a o zřízení věcných břemen ke svěřeným stavbám, které nejsou součástí pozemku, za účelem umístění technických sítí, zařízení dle zvláštních předpisů</w:t>
      </w:r>
      <w:r w:rsidRPr="00A52E19">
        <w:rPr>
          <w:rFonts w:ascii="Arial" w:hAnsi="Arial" w:cs="Arial"/>
          <w:b w:val="0"/>
          <w:caps w:val="0"/>
          <w:sz w:val="20"/>
          <w:vertAlign w:val="superscript"/>
        </w:rPr>
        <w:t>19)</w:t>
      </w:r>
      <w:r w:rsidRPr="009F11D9">
        <w:rPr>
          <w:rFonts w:ascii="Arial" w:hAnsi="Arial" w:cs="Arial"/>
          <w:b w:val="0"/>
          <w:caps w:val="0"/>
          <w:sz w:val="20"/>
        </w:rPr>
        <w:t xml:space="preserve"> a jiných technických zařízení (např. nosné prvky veřejného osvětlení a trolejového vedení) na těchto stavbách a v těchto stavbách,</w:t>
      </w:r>
    </w:p>
    <w:p w14:paraId="4A25372C" w14:textId="1A9B4094" w:rsidR="004A735F" w:rsidRPr="00EB3783" w:rsidRDefault="00721024" w:rsidP="00A52E19">
      <w:pPr>
        <w:pStyle w:val="Nadpisnor"/>
        <w:keepNext/>
        <w:keepLines/>
        <w:numPr>
          <w:ilvl w:val="0"/>
          <w:numId w:val="60"/>
        </w:numPr>
        <w:tabs>
          <w:tab w:val="left" w:pos="454"/>
        </w:tabs>
        <w:spacing w:before="0" w:after="0" w:line="240" w:lineRule="auto"/>
        <w:jc w:val="both"/>
        <w:outlineLvl w:val="1"/>
        <w:rPr>
          <w:rFonts w:ascii="Arial" w:hAnsi="Arial" w:cs="Arial"/>
          <w:b w:val="0"/>
          <w:caps w:val="0"/>
          <w:sz w:val="20"/>
        </w:rPr>
      </w:pPr>
      <w:r w:rsidRPr="00721024">
        <w:rPr>
          <w:rFonts w:ascii="Arial" w:hAnsi="Arial" w:cs="Arial"/>
          <w:b w:val="0"/>
          <w:caps w:val="0"/>
          <w:color w:val="FF0000"/>
          <w:sz w:val="20"/>
        </w:rPr>
        <w:t>o zřízení výhrady dle § 508 zákona č. 89/2012 Sb., občanský zákoník, ve znění pozdějších předpisů, k fotovoltaickým elektrárnám (dále jen „FVE“) ve prospěch společností z Koncernu SMB, které disponují potřebnými oprávněními pro tuto činnost a jimž je tato činnost rozhodnutím orgánů města uložena, příp. jejich dceřiných společností, to vše s omezeními vyplývajícími z</w:t>
      </w:r>
      <w:r w:rsidR="0081255B">
        <w:rPr>
          <w:rFonts w:ascii="Arial" w:hAnsi="Arial" w:cs="Arial"/>
          <w:b w:val="0"/>
          <w:caps w:val="0"/>
          <w:color w:val="FF0000"/>
          <w:sz w:val="20"/>
        </w:rPr>
        <w:t> </w:t>
      </w:r>
      <w:r w:rsidRPr="00721024">
        <w:rPr>
          <w:rFonts w:ascii="Arial" w:hAnsi="Arial" w:cs="Arial"/>
          <w:b w:val="0"/>
          <w:caps w:val="0"/>
          <w:color w:val="FF0000"/>
          <w:sz w:val="20"/>
        </w:rPr>
        <w:t>článku 75 tohoto Statutu,</w:t>
      </w:r>
    </w:p>
    <w:p w14:paraId="34E53701" w14:textId="77777777" w:rsidR="00FE2FDE" w:rsidRPr="00A52E19" w:rsidRDefault="00FE2FDE" w:rsidP="00A52E19">
      <w:pPr>
        <w:pStyle w:val="Nadpisnor"/>
        <w:keepNext/>
        <w:keepLines/>
        <w:tabs>
          <w:tab w:val="left" w:pos="454"/>
        </w:tabs>
        <w:spacing w:before="240" w:after="0" w:line="240" w:lineRule="auto"/>
        <w:jc w:val="center"/>
        <w:outlineLvl w:val="1"/>
        <w:rPr>
          <w:rFonts w:ascii="Arial" w:hAnsi="Arial" w:cs="Arial"/>
          <w:sz w:val="20"/>
        </w:rPr>
      </w:pPr>
      <w:r w:rsidRPr="00A52E19">
        <w:rPr>
          <w:rFonts w:ascii="Arial" w:hAnsi="Arial" w:cs="Arial"/>
          <w:sz w:val="20"/>
        </w:rPr>
        <w:t xml:space="preserve">ČLÁNEK 13 </w:t>
      </w:r>
      <w:r w:rsidR="00502C72">
        <w:rPr>
          <w:rFonts w:ascii="Arial" w:hAnsi="Arial" w:cs="Arial"/>
          <w:sz w:val="20"/>
        </w:rPr>
        <w:t>–</w:t>
      </w:r>
      <w:r w:rsidRPr="00A52E19">
        <w:rPr>
          <w:rFonts w:ascii="Arial" w:hAnsi="Arial" w:cs="Arial"/>
          <w:sz w:val="20"/>
        </w:rPr>
        <w:t xml:space="preserve"> STAROSTA</w:t>
      </w:r>
    </w:p>
    <w:p w14:paraId="587BF355" w14:textId="77777777" w:rsidR="00FE2FDE" w:rsidRDefault="00FE2FDE" w:rsidP="00A52E19">
      <w:pPr>
        <w:pStyle w:val="Nadpisnor"/>
        <w:keepNext/>
        <w:keepLines/>
        <w:spacing w:before="60" w:after="0" w:line="240" w:lineRule="auto"/>
        <w:ind w:left="567" w:hanging="567"/>
        <w:jc w:val="both"/>
        <w:outlineLvl w:val="1"/>
        <w:rPr>
          <w:rFonts w:ascii="Arial" w:hAnsi="Arial" w:cs="Arial"/>
          <w:b w:val="0"/>
          <w:caps w:val="0"/>
          <w:sz w:val="20"/>
        </w:rPr>
      </w:pPr>
      <w:r w:rsidRPr="00FE2FDE">
        <w:rPr>
          <w:rFonts w:ascii="Arial" w:hAnsi="Arial" w:cs="Arial"/>
          <w:b w:val="0"/>
          <w:caps w:val="0"/>
          <w:sz w:val="20"/>
        </w:rPr>
        <w:t>[9] Na území městské části plní starosta další úkoly podle zvláštních předpisů.</w:t>
      </w:r>
      <w:r w:rsidRPr="00A52E19">
        <w:rPr>
          <w:rFonts w:ascii="Arial" w:hAnsi="Arial" w:cs="Arial"/>
          <w:b w:val="0"/>
          <w:caps w:val="0"/>
          <w:strike/>
          <w:sz w:val="20"/>
          <w:vertAlign w:val="superscript"/>
        </w:rPr>
        <w:t>21)</w:t>
      </w:r>
    </w:p>
    <w:p w14:paraId="2632F925" w14:textId="77777777" w:rsidR="00502C72" w:rsidRDefault="00502C72" w:rsidP="00502C72">
      <w:pPr>
        <w:pStyle w:val="Nadpisnor"/>
        <w:spacing w:before="0" w:after="0" w:line="240" w:lineRule="auto"/>
        <w:ind w:left="426" w:hanging="426"/>
        <w:jc w:val="both"/>
        <w:outlineLvl w:val="1"/>
        <w:rPr>
          <w:rFonts w:ascii="Arial" w:hAnsi="Arial" w:cs="Arial"/>
          <w:b w:val="0"/>
          <w:caps w:val="0"/>
          <w:sz w:val="20"/>
        </w:rPr>
      </w:pPr>
      <w:r>
        <w:rPr>
          <w:rFonts w:ascii="Arial" w:hAnsi="Arial" w:cs="Arial"/>
          <w:b w:val="0"/>
          <w:caps w:val="0"/>
          <w:sz w:val="20"/>
        </w:rPr>
        <w:t>…</w:t>
      </w:r>
    </w:p>
    <w:p w14:paraId="0C8CBE30" w14:textId="77777777" w:rsidR="00FE2FDE" w:rsidRPr="00A52E19" w:rsidRDefault="00FE2FDE" w:rsidP="00A52E19">
      <w:pPr>
        <w:pStyle w:val="Nadpisnor"/>
        <w:spacing w:before="0" w:after="0" w:line="240" w:lineRule="auto"/>
        <w:ind w:left="426" w:hanging="426"/>
        <w:jc w:val="both"/>
        <w:outlineLvl w:val="1"/>
        <w:rPr>
          <w:rFonts w:ascii="Arial" w:hAnsi="Arial" w:cs="Arial"/>
          <w:sz w:val="20"/>
        </w:rPr>
      </w:pPr>
      <w:r w:rsidRPr="00FE2FDE">
        <w:rPr>
          <w:rFonts w:ascii="Arial" w:hAnsi="Arial" w:cs="Arial"/>
          <w:b w:val="0"/>
          <w:caps w:val="0"/>
          <w:sz w:val="20"/>
        </w:rPr>
        <w:t xml:space="preserve">[12] Starosta přezkoumává námitky podané podle zákona o </w:t>
      </w:r>
      <w:r w:rsidR="00502C72">
        <w:rPr>
          <w:rFonts w:ascii="Arial" w:hAnsi="Arial" w:cs="Arial"/>
          <w:b w:val="0"/>
          <w:caps w:val="0"/>
          <w:color w:val="FF0000"/>
          <w:sz w:val="20"/>
        </w:rPr>
        <w:t xml:space="preserve">zadávání </w:t>
      </w:r>
      <w:r w:rsidRPr="00FE2FDE">
        <w:rPr>
          <w:rFonts w:ascii="Arial" w:hAnsi="Arial" w:cs="Arial"/>
          <w:b w:val="0"/>
          <w:caps w:val="0"/>
          <w:sz w:val="20"/>
        </w:rPr>
        <w:t xml:space="preserve">veřejných </w:t>
      </w:r>
      <w:proofErr w:type="spellStart"/>
      <w:r w:rsidRPr="00A52E19">
        <w:rPr>
          <w:rFonts w:ascii="Arial" w:hAnsi="Arial" w:cs="Arial"/>
          <w:b w:val="0"/>
          <w:caps w:val="0"/>
          <w:sz w:val="20"/>
        </w:rPr>
        <w:t>zakáz</w:t>
      </w:r>
      <w:r w:rsidR="00502C72" w:rsidRPr="00A52E19">
        <w:rPr>
          <w:rFonts w:ascii="Arial" w:hAnsi="Arial" w:cs="Arial"/>
          <w:b w:val="0"/>
          <w:caps w:val="0"/>
          <w:color w:val="FF0000"/>
          <w:sz w:val="20"/>
        </w:rPr>
        <w:t>e</w:t>
      </w:r>
      <w:r w:rsidRPr="00A52E19">
        <w:rPr>
          <w:rFonts w:ascii="Arial" w:hAnsi="Arial" w:cs="Arial"/>
          <w:b w:val="0"/>
          <w:caps w:val="0"/>
          <w:sz w:val="20"/>
        </w:rPr>
        <w:t>k</w:t>
      </w:r>
      <w:r w:rsidRPr="00A52E19">
        <w:rPr>
          <w:rFonts w:ascii="Arial" w:hAnsi="Arial" w:cs="Arial"/>
          <w:b w:val="0"/>
          <w:caps w:val="0"/>
          <w:strike/>
          <w:sz w:val="20"/>
        </w:rPr>
        <w:t>ách</w:t>
      </w:r>
      <w:proofErr w:type="spellEnd"/>
      <w:r w:rsidRPr="00A52E19">
        <w:rPr>
          <w:rFonts w:ascii="Arial" w:hAnsi="Arial" w:cs="Arial"/>
          <w:b w:val="0"/>
          <w:caps w:val="0"/>
          <w:strike/>
          <w:sz w:val="20"/>
        </w:rPr>
        <w:t xml:space="preserve"> a podle koncesního zákona</w:t>
      </w:r>
      <w:r w:rsidRPr="00FE2FDE">
        <w:rPr>
          <w:rFonts w:ascii="Arial" w:hAnsi="Arial" w:cs="Arial"/>
          <w:b w:val="0"/>
          <w:caps w:val="0"/>
          <w:sz w:val="20"/>
        </w:rPr>
        <w:t>,</w:t>
      </w:r>
      <w:r w:rsidRPr="00A52E19">
        <w:rPr>
          <w:rFonts w:ascii="Arial" w:hAnsi="Arial" w:cs="Arial"/>
          <w:b w:val="0"/>
          <w:caps w:val="0"/>
          <w:sz w:val="20"/>
          <w:vertAlign w:val="superscript"/>
        </w:rPr>
        <w:t>12)</w:t>
      </w:r>
      <w:r w:rsidRPr="00FE2FDE">
        <w:rPr>
          <w:rFonts w:ascii="Arial" w:hAnsi="Arial" w:cs="Arial"/>
          <w:b w:val="0"/>
          <w:caps w:val="0"/>
          <w:sz w:val="20"/>
        </w:rPr>
        <w:t xml:space="preserve"> je-li </w:t>
      </w:r>
      <w:r w:rsidR="00502C72">
        <w:rPr>
          <w:rFonts w:ascii="Arial" w:hAnsi="Arial" w:cs="Arial"/>
          <w:b w:val="0"/>
          <w:caps w:val="0"/>
          <w:color w:val="FF0000"/>
          <w:sz w:val="20"/>
        </w:rPr>
        <w:t xml:space="preserve">veřejná zakázka </w:t>
      </w:r>
      <w:r w:rsidRPr="00FE2FDE">
        <w:rPr>
          <w:rFonts w:ascii="Arial" w:hAnsi="Arial" w:cs="Arial"/>
          <w:b w:val="0"/>
          <w:caps w:val="0"/>
          <w:sz w:val="20"/>
        </w:rPr>
        <w:t>hrazena z rozpočtu městské části.</w:t>
      </w:r>
    </w:p>
    <w:p w14:paraId="41B2AEA7" w14:textId="167DC738" w:rsidR="00221249" w:rsidRDefault="00221249" w:rsidP="00A52E19">
      <w:pPr>
        <w:pStyle w:val="Nadpisnor"/>
        <w:keepNext/>
        <w:keepLines/>
        <w:tabs>
          <w:tab w:val="left" w:pos="454"/>
        </w:tabs>
        <w:spacing w:before="240"/>
        <w:jc w:val="center"/>
        <w:outlineLvl w:val="1"/>
        <w:rPr>
          <w:rFonts w:ascii="Arial" w:hAnsi="Arial" w:cs="Arial"/>
          <w:sz w:val="20"/>
        </w:rPr>
      </w:pPr>
      <w:r w:rsidRPr="00221249">
        <w:rPr>
          <w:rFonts w:ascii="Arial" w:hAnsi="Arial" w:cs="Arial"/>
          <w:sz w:val="20"/>
        </w:rPr>
        <w:t>ČÁST III. PŮSOBNOSTI MĚSTA A MĚSTSKÝCH ČÁSTÍ PODLE JEDNOTLIVÝCH</w:t>
      </w:r>
      <w:r>
        <w:rPr>
          <w:rFonts w:ascii="Arial" w:hAnsi="Arial" w:cs="Arial"/>
          <w:sz w:val="20"/>
        </w:rPr>
        <w:t xml:space="preserve"> </w:t>
      </w:r>
      <w:r w:rsidRPr="00221249">
        <w:rPr>
          <w:rFonts w:ascii="Arial" w:hAnsi="Arial" w:cs="Arial"/>
          <w:sz w:val="20"/>
        </w:rPr>
        <w:t>OBORŮ PŮSOBNOSTI</w:t>
      </w:r>
    </w:p>
    <w:p w14:paraId="0E68DE54" w14:textId="28D2FFF9" w:rsidR="00967218" w:rsidRPr="003406C7" w:rsidRDefault="00967218"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územní rozvoj a výstavba</w:t>
      </w:r>
    </w:p>
    <w:bookmarkEnd w:id="6"/>
    <w:p w14:paraId="6825FA67" w14:textId="320D46C8" w:rsidR="00967218" w:rsidRPr="003406C7" w:rsidRDefault="00967218" w:rsidP="00A52E19">
      <w:pPr>
        <w:pStyle w:val="Nadpisnor"/>
        <w:keepNext/>
        <w:keepLines/>
        <w:tabs>
          <w:tab w:val="left" w:pos="454"/>
        </w:tabs>
        <w:spacing w:before="0" w:after="0" w:line="240" w:lineRule="auto"/>
        <w:jc w:val="center"/>
        <w:outlineLvl w:val="1"/>
        <w:rPr>
          <w:rFonts w:ascii="Arial" w:hAnsi="Arial" w:cs="Arial"/>
          <w:sz w:val="20"/>
        </w:rPr>
      </w:pPr>
      <w:r w:rsidRPr="003406C7">
        <w:rPr>
          <w:rFonts w:ascii="Arial" w:hAnsi="Arial" w:cs="Arial"/>
          <w:sz w:val="20"/>
        </w:rPr>
        <w:t xml:space="preserve">článek 17 </w:t>
      </w:r>
      <w:r w:rsidR="002825CE">
        <w:rPr>
          <w:rFonts w:ascii="Arial" w:hAnsi="Arial" w:cs="Arial"/>
          <w:sz w:val="20"/>
        </w:rPr>
        <w:t>–</w:t>
      </w:r>
      <w:r w:rsidRPr="003406C7">
        <w:rPr>
          <w:rFonts w:ascii="Arial" w:hAnsi="Arial" w:cs="Arial"/>
          <w:sz w:val="20"/>
        </w:rPr>
        <w:t xml:space="preserve"> působnost města</w:t>
      </w:r>
    </w:p>
    <w:p w14:paraId="49A87F25" w14:textId="11CD4591" w:rsidR="008737CC" w:rsidRDefault="008737CC" w:rsidP="008737CC">
      <w:pPr>
        <w:pStyle w:val="NormO"/>
        <w:keepNext/>
        <w:keepLines/>
        <w:tabs>
          <w:tab w:val="clear" w:pos="284"/>
          <w:tab w:val="left" w:pos="454"/>
        </w:tabs>
        <w:spacing w:before="120" w:line="240" w:lineRule="auto"/>
        <w:rPr>
          <w:rFonts w:ascii="Arial" w:hAnsi="Arial" w:cs="Arial"/>
          <w:sz w:val="20"/>
          <w:u w:val="single"/>
        </w:rPr>
      </w:pPr>
      <w:r w:rsidRPr="003406C7">
        <w:rPr>
          <w:rFonts w:ascii="Arial" w:hAnsi="Arial" w:cs="Arial"/>
          <w:sz w:val="20"/>
        </w:rPr>
        <w:t>[</w:t>
      </w:r>
      <w:r>
        <w:rPr>
          <w:rFonts w:ascii="Arial" w:hAnsi="Arial" w:cs="Arial"/>
          <w:sz w:val="20"/>
        </w:rPr>
        <w:t>2</w:t>
      </w:r>
      <w:r w:rsidRPr="003406C7">
        <w:rPr>
          <w:rFonts w:ascii="Arial" w:hAnsi="Arial" w:cs="Arial"/>
          <w:sz w:val="20"/>
        </w:rPr>
        <w:t>]</w:t>
      </w:r>
      <w:r>
        <w:rPr>
          <w:rFonts w:ascii="Arial" w:hAnsi="Arial" w:cs="Arial"/>
          <w:sz w:val="20"/>
        </w:rPr>
        <w:t xml:space="preserve"> </w:t>
      </w:r>
      <w:r>
        <w:rPr>
          <w:rFonts w:ascii="Arial" w:hAnsi="Arial" w:cs="Arial"/>
          <w:sz w:val="20"/>
          <w:u w:val="single"/>
        </w:rPr>
        <w:t>Samostatná</w:t>
      </w:r>
      <w:r w:rsidRPr="003406C7">
        <w:rPr>
          <w:rFonts w:ascii="Arial" w:hAnsi="Arial" w:cs="Arial"/>
          <w:sz w:val="20"/>
          <w:u w:val="single"/>
        </w:rPr>
        <w:t xml:space="preserve"> působnost:</w:t>
      </w:r>
    </w:p>
    <w:p w14:paraId="65036A99" w14:textId="3C6424EF" w:rsidR="008737CC" w:rsidRDefault="001C10C6" w:rsidP="00A52E19">
      <w:pPr>
        <w:pStyle w:val="NormO"/>
        <w:tabs>
          <w:tab w:val="clear" w:pos="284"/>
        </w:tabs>
        <w:spacing w:before="60" w:line="240" w:lineRule="auto"/>
        <w:ind w:left="567" w:hanging="283"/>
        <w:rPr>
          <w:rFonts w:ascii="Arial" w:hAnsi="Arial" w:cs="Arial"/>
          <w:sz w:val="20"/>
        </w:rPr>
      </w:pPr>
      <w:r w:rsidRPr="001C10C6">
        <w:rPr>
          <w:rFonts w:ascii="Arial" w:hAnsi="Arial" w:cs="Arial"/>
          <w:sz w:val="20"/>
        </w:rPr>
        <w:t xml:space="preserve">c) </w:t>
      </w:r>
      <w:r w:rsidRPr="00A52E19">
        <w:rPr>
          <w:rFonts w:ascii="Arial" w:hAnsi="Arial" w:cs="Arial"/>
          <w:sz w:val="20"/>
        </w:rPr>
        <w:t>zajišťuje uzavírání plánovacích smluv dle zvláštního předpisu</w:t>
      </w:r>
      <w:r w:rsidRPr="00A52E19">
        <w:rPr>
          <w:rFonts w:ascii="Arial" w:hAnsi="Arial" w:cs="Arial"/>
          <w:sz w:val="20"/>
          <w:vertAlign w:val="superscript"/>
        </w:rPr>
        <w:t>22)</w:t>
      </w:r>
      <w:r w:rsidRPr="00A52E19">
        <w:rPr>
          <w:rFonts w:ascii="Arial" w:hAnsi="Arial" w:cs="Arial"/>
          <w:sz w:val="20"/>
        </w:rPr>
        <w:t xml:space="preserve"> a</w:t>
      </w:r>
      <w:r w:rsidRPr="00A52E19">
        <w:rPr>
          <w:rFonts w:ascii="Arial" w:hAnsi="Arial" w:cs="Arial"/>
          <w:strike/>
          <w:sz w:val="20"/>
        </w:rPr>
        <w:t xml:space="preserve"> smluv o investičním příspěvku v případě staveb v celoměstském zájmu</w:t>
      </w:r>
      <w:r w:rsidRPr="00A52E19">
        <w:rPr>
          <w:rFonts w:ascii="Arial" w:hAnsi="Arial" w:cs="Arial"/>
          <w:color w:val="FF0000"/>
          <w:sz w:val="20"/>
        </w:rPr>
        <w:t xml:space="preserve"> jiných smluv </w:t>
      </w:r>
      <w:r w:rsidRPr="00A52E19">
        <w:rPr>
          <w:rFonts w:ascii="Arial" w:hAnsi="Arial" w:cs="Arial"/>
          <w:sz w:val="20"/>
        </w:rPr>
        <w:t>v souladu se Zásadami pro spolupráci s investory na rozvoji veřejné infrastruktury statutárního města Brna,</w:t>
      </w:r>
    </w:p>
    <w:p w14:paraId="140442F9" w14:textId="42612CDD" w:rsidR="00EA2DA6" w:rsidRDefault="00967218" w:rsidP="00A52E19">
      <w:pPr>
        <w:pStyle w:val="NormO"/>
        <w:keepNext/>
        <w:keepLines/>
        <w:tabs>
          <w:tab w:val="clear" w:pos="284"/>
          <w:tab w:val="left" w:pos="454"/>
        </w:tabs>
        <w:spacing w:before="120" w:line="240" w:lineRule="auto"/>
        <w:rPr>
          <w:rFonts w:ascii="Arial" w:hAnsi="Arial" w:cs="Arial"/>
          <w:sz w:val="20"/>
          <w:u w:val="single"/>
        </w:rPr>
      </w:pPr>
      <w:r w:rsidRPr="003406C7">
        <w:rPr>
          <w:rFonts w:ascii="Arial" w:hAnsi="Arial" w:cs="Arial"/>
          <w:sz w:val="20"/>
        </w:rPr>
        <w:t>[</w:t>
      </w:r>
      <w:r>
        <w:rPr>
          <w:rFonts w:ascii="Arial" w:hAnsi="Arial" w:cs="Arial"/>
          <w:sz w:val="20"/>
        </w:rPr>
        <w:t>2</w:t>
      </w:r>
      <w:r w:rsidRPr="003406C7">
        <w:rPr>
          <w:rFonts w:ascii="Arial" w:hAnsi="Arial" w:cs="Arial"/>
          <w:sz w:val="20"/>
        </w:rPr>
        <w:t>]</w:t>
      </w:r>
      <w:r w:rsidR="00016C78">
        <w:rPr>
          <w:rFonts w:ascii="Arial" w:hAnsi="Arial" w:cs="Arial"/>
          <w:sz w:val="20"/>
        </w:rPr>
        <w:t xml:space="preserve"> </w:t>
      </w:r>
      <w:r w:rsidRPr="00967218">
        <w:rPr>
          <w:rFonts w:ascii="Arial" w:hAnsi="Arial" w:cs="Arial"/>
          <w:sz w:val="20"/>
          <w:u w:val="single"/>
        </w:rPr>
        <w:t>Přenesená</w:t>
      </w:r>
      <w:r w:rsidRPr="003406C7">
        <w:rPr>
          <w:rFonts w:ascii="Arial" w:hAnsi="Arial" w:cs="Arial"/>
          <w:sz w:val="20"/>
          <w:u w:val="single"/>
        </w:rPr>
        <w:t xml:space="preserve"> působnost:</w:t>
      </w:r>
      <w:r w:rsidR="00EA2DA6">
        <w:rPr>
          <w:rFonts w:ascii="Arial" w:hAnsi="Arial" w:cs="Arial"/>
          <w:sz w:val="20"/>
          <w:u w:val="single"/>
        </w:rPr>
        <w:t xml:space="preserve"> </w:t>
      </w:r>
    </w:p>
    <w:p w14:paraId="028A001C" w14:textId="2502FBB2" w:rsidR="00967218" w:rsidRPr="00EA2DA6" w:rsidRDefault="00EA2DA6" w:rsidP="00A52E19">
      <w:pPr>
        <w:pStyle w:val="NormO"/>
        <w:tabs>
          <w:tab w:val="clear" w:pos="284"/>
        </w:tabs>
        <w:spacing w:before="60" w:line="240" w:lineRule="auto"/>
        <w:ind w:left="567" w:hanging="283"/>
        <w:rPr>
          <w:rFonts w:ascii="Arial" w:hAnsi="Arial" w:cs="Arial"/>
          <w:strike/>
          <w:sz w:val="20"/>
        </w:rPr>
      </w:pPr>
      <w:r>
        <w:rPr>
          <w:rFonts w:ascii="Arial" w:hAnsi="Arial" w:cs="Arial"/>
          <w:sz w:val="20"/>
        </w:rPr>
        <w:t xml:space="preserve">a) </w:t>
      </w:r>
      <w:r w:rsidR="00967218" w:rsidRPr="00EA2DA6">
        <w:rPr>
          <w:rFonts w:ascii="Arial" w:hAnsi="Arial" w:cs="Arial"/>
          <w:sz w:val="20"/>
        </w:rPr>
        <w:t xml:space="preserve">vykonává působnost </w:t>
      </w:r>
      <w:r w:rsidR="00967218" w:rsidRPr="00EA2DA6">
        <w:rPr>
          <w:rFonts w:ascii="Arial" w:hAnsi="Arial" w:cs="Arial"/>
          <w:bCs/>
          <w:sz w:val="20"/>
        </w:rPr>
        <w:t xml:space="preserve">úřadu </w:t>
      </w:r>
      <w:r w:rsidR="00967218" w:rsidRPr="00EA2DA6">
        <w:rPr>
          <w:rFonts w:ascii="Arial" w:hAnsi="Arial" w:cs="Arial"/>
          <w:sz w:val="20"/>
        </w:rPr>
        <w:t>územního plánování obce podle zvláštních předpisů</w:t>
      </w:r>
      <w:r w:rsidR="00967218" w:rsidRPr="00A52E19">
        <w:rPr>
          <w:rFonts w:ascii="Arial" w:hAnsi="Arial" w:cs="Arial"/>
          <w:strike/>
          <w:sz w:val="20"/>
        </w:rPr>
        <w:t xml:space="preserve">; </w:t>
      </w:r>
      <w:r w:rsidR="00967218" w:rsidRPr="00EA2DA6">
        <w:rPr>
          <w:rFonts w:ascii="Arial" w:hAnsi="Arial" w:cs="Arial"/>
          <w:iCs/>
          <w:sz w:val="20"/>
          <w:vertAlign w:val="superscript"/>
        </w:rPr>
        <w:t>22</w:t>
      </w:r>
      <w:r w:rsidR="00967218" w:rsidRPr="00EA2DA6">
        <w:rPr>
          <w:rFonts w:ascii="Arial" w:hAnsi="Arial" w:cs="Arial"/>
          <w:sz w:val="20"/>
          <w:vertAlign w:val="superscript"/>
        </w:rPr>
        <w:t>)</w:t>
      </w:r>
      <w:r w:rsidR="00CA3B3A">
        <w:rPr>
          <w:rFonts w:ascii="Arial" w:hAnsi="Arial" w:cs="Arial"/>
          <w:color w:val="FF0000"/>
          <w:sz w:val="20"/>
        </w:rPr>
        <w:t>,</w:t>
      </w:r>
      <w:r w:rsidR="00967218" w:rsidRPr="00EA2DA6">
        <w:rPr>
          <w:rFonts w:ascii="Arial" w:hAnsi="Arial" w:cs="Arial"/>
          <w:iCs/>
          <w:sz w:val="20"/>
          <w:vertAlign w:val="superscript"/>
        </w:rPr>
        <w:t xml:space="preserve"> </w:t>
      </w:r>
      <w:r w:rsidR="00967218" w:rsidRPr="00EA2DA6">
        <w:rPr>
          <w:rFonts w:ascii="Arial" w:hAnsi="Arial" w:cs="Arial"/>
          <w:strike/>
          <w:sz w:val="20"/>
        </w:rPr>
        <w:t xml:space="preserve">přitom </w:t>
      </w:r>
      <w:r w:rsidR="00967218" w:rsidRPr="00EA2DA6">
        <w:rPr>
          <w:rFonts w:ascii="Arial" w:hAnsi="Arial" w:cs="Arial"/>
          <w:bCs/>
          <w:strike/>
          <w:sz w:val="20"/>
        </w:rPr>
        <w:t>vydává územně plánovací informace o podmínkách využívání území a změn jeho využití a o podmínkách vydání regulačního plánu,</w:t>
      </w:r>
    </w:p>
    <w:p w14:paraId="346AFCE5" w14:textId="5D017ABA" w:rsidR="00D767D1" w:rsidRPr="00A52E19" w:rsidRDefault="00D767D1" w:rsidP="00A52E19">
      <w:pPr>
        <w:pStyle w:val="Nadpisnor"/>
        <w:keepNext/>
        <w:keepLines/>
        <w:tabs>
          <w:tab w:val="left" w:pos="454"/>
        </w:tabs>
        <w:spacing w:before="240" w:after="0" w:line="240" w:lineRule="auto"/>
        <w:jc w:val="center"/>
        <w:outlineLvl w:val="1"/>
        <w:rPr>
          <w:rFonts w:ascii="Arial" w:hAnsi="Arial" w:cs="Arial"/>
          <w:sz w:val="20"/>
        </w:rPr>
      </w:pPr>
      <w:r w:rsidRPr="00A52E19">
        <w:rPr>
          <w:rFonts w:ascii="Arial" w:hAnsi="Arial" w:cs="Arial"/>
          <w:sz w:val="20"/>
        </w:rPr>
        <w:t xml:space="preserve">ČLÁNEK </w:t>
      </w:r>
      <w:r w:rsidR="00C42D6F" w:rsidRPr="00A52E19">
        <w:rPr>
          <w:rFonts w:ascii="Arial" w:hAnsi="Arial" w:cs="Arial"/>
          <w:sz w:val="20"/>
        </w:rPr>
        <w:t>18</w:t>
      </w:r>
      <w:r w:rsidRPr="00A52E19">
        <w:rPr>
          <w:rFonts w:ascii="Arial" w:hAnsi="Arial" w:cs="Arial"/>
          <w:sz w:val="20"/>
        </w:rPr>
        <w:t xml:space="preserve"> – PŮSOBNOST MĚST</w:t>
      </w:r>
      <w:r w:rsidR="00C42D6F" w:rsidRPr="00A52E19">
        <w:rPr>
          <w:rFonts w:ascii="Arial" w:hAnsi="Arial" w:cs="Arial"/>
          <w:sz w:val="20"/>
        </w:rPr>
        <w:t>SKÝCH ČÁSTÍ</w:t>
      </w:r>
    </w:p>
    <w:p w14:paraId="0774B8D5" w14:textId="7E2D38AE" w:rsidR="00D767D1" w:rsidRPr="00A52E19" w:rsidRDefault="00D767D1" w:rsidP="00D767D1">
      <w:pPr>
        <w:pStyle w:val="NormO"/>
        <w:keepNext/>
        <w:keepLines/>
        <w:tabs>
          <w:tab w:val="clear" w:pos="284"/>
        </w:tabs>
        <w:spacing w:before="120" w:line="240" w:lineRule="auto"/>
        <w:rPr>
          <w:rFonts w:ascii="Arial" w:hAnsi="Arial" w:cs="Arial"/>
          <w:sz w:val="20"/>
          <w:u w:val="single"/>
        </w:rPr>
      </w:pPr>
      <w:r w:rsidRPr="00A52E19">
        <w:rPr>
          <w:rFonts w:ascii="Arial" w:hAnsi="Arial" w:cs="Arial"/>
          <w:sz w:val="20"/>
        </w:rPr>
        <w:t>[</w:t>
      </w:r>
      <w:r w:rsidR="00C42D6F" w:rsidRPr="00A52E19">
        <w:rPr>
          <w:rFonts w:ascii="Arial" w:hAnsi="Arial" w:cs="Arial"/>
          <w:sz w:val="20"/>
        </w:rPr>
        <w:t>1</w:t>
      </w:r>
      <w:r w:rsidRPr="00A52E19">
        <w:rPr>
          <w:rFonts w:ascii="Arial" w:hAnsi="Arial" w:cs="Arial"/>
          <w:sz w:val="20"/>
        </w:rPr>
        <w:t xml:space="preserve">] </w:t>
      </w:r>
      <w:r w:rsidRPr="00A52E19">
        <w:rPr>
          <w:rFonts w:ascii="Arial" w:hAnsi="Arial" w:cs="Arial"/>
          <w:sz w:val="20"/>
          <w:u w:val="single"/>
        </w:rPr>
        <w:t>Přenesená působnost:</w:t>
      </w:r>
    </w:p>
    <w:p w14:paraId="3F80FFB2" w14:textId="77777777" w:rsidR="00A56218" w:rsidRPr="00A52E19" w:rsidRDefault="00C42D6F" w:rsidP="00C42D6F">
      <w:pPr>
        <w:pStyle w:val="Nadpisnor"/>
        <w:spacing w:before="60" w:after="0" w:line="240" w:lineRule="auto"/>
        <w:ind w:left="567" w:hanging="284"/>
        <w:jc w:val="both"/>
        <w:outlineLvl w:val="1"/>
        <w:rPr>
          <w:rFonts w:ascii="Arial" w:hAnsi="Arial" w:cs="Arial"/>
          <w:b w:val="0"/>
          <w:caps w:val="0"/>
          <w:sz w:val="20"/>
        </w:rPr>
      </w:pPr>
      <w:r w:rsidRPr="00A52E19">
        <w:rPr>
          <w:rFonts w:ascii="Arial" w:hAnsi="Arial" w:cs="Arial"/>
          <w:b w:val="0"/>
          <w:caps w:val="0"/>
          <w:sz w:val="20"/>
        </w:rPr>
        <w:t>c</w:t>
      </w:r>
      <w:r w:rsidR="00D767D1" w:rsidRPr="00A52E19">
        <w:rPr>
          <w:rFonts w:ascii="Arial" w:hAnsi="Arial" w:cs="Arial"/>
          <w:b w:val="0"/>
          <w:caps w:val="0"/>
          <w:sz w:val="20"/>
        </w:rPr>
        <w:t xml:space="preserve">) </w:t>
      </w:r>
      <w:r w:rsidR="00A56218" w:rsidRPr="00FD02E2">
        <w:rPr>
          <w:rFonts w:ascii="Arial" w:hAnsi="Arial" w:cs="Arial"/>
          <w:b w:val="0"/>
          <w:caps w:val="0"/>
          <w:sz w:val="20"/>
        </w:rPr>
        <w:t>v rámci územně plánovací činnosti města mohou:</w:t>
      </w:r>
      <w:r w:rsidR="00A56218" w:rsidRPr="00A52E19">
        <w:rPr>
          <w:rFonts w:ascii="Arial" w:hAnsi="Arial" w:cs="Arial"/>
          <w:b w:val="0"/>
          <w:caps w:val="0"/>
          <w:sz w:val="20"/>
        </w:rPr>
        <w:t xml:space="preserve"> </w:t>
      </w:r>
    </w:p>
    <w:p w14:paraId="25F936EB" w14:textId="70041AC1" w:rsidR="005E1ACE" w:rsidRPr="00FD02E2" w:rsidRDefault="005E1ACE" w:rsidP="00A52E19">
      <w:pPr>
        <w:pStyle w:val="Nadpisnor"/>
        <w:spacing w:before="60" w:after="0" w:line="240" w:lineRule="auto"/>
        <w:ind w:left="567" w:hanging="284"/>
        <w:jc w:val="both"/>
        <w:outlineLvl w:val="1"/>
        <w:rPr>
          <w:rFonts w:ascii="Arial" w:hAnsi="Arial" w:cs="Arial"/>
          <w:b w:val="0"/>
          <w:caps w:val="0"/>
          <w:sz w:val="20"/>
        </w:rPr>
      </w:pPr>
      <w:r w:rsidRPr="00FD02E2">
        <w:rPr>
          <w:rFonts w:ascii="Arial" w:hAnsi="Arial" w:cs="Arial"/>
          <w:b w:val="0"/>
          <w:caps w:val="0"/>
          <w:sz w:val="20"/>
        </w:rPr>
        <w:t>…</w:t>
      </w:r>
    </w:p>
    <w:p w14:paraId="0B6FAC24" w14:textId="77777777" w:rsidR="003D5494" w:rsidRPr="00A52E19" w:rsidRDefault="005E1ACE" w:rsidP="003D5494">
      <w:pPr>
        <w:pStyle w:val="Nadpisnor"/>
        <w:numPr>
          <w:ilvl w:val="0"/>
          <w:numId w:val="64"/>
        </w:numPr>
        <w:spacing w:before="60" w:after="0" w:line="240" w:lineRule="auto"/>
        <w:ind w:left="851"/>
        <w:jc w:val="both"/>
        <w:outlineLvl w:val="1"/>
        <w:rPr>
          <w:rFonts w:ascii="Arial" w:hAnsi="Arial" w:cs="Arial"/>
          <w:b w:val="0"/>
          <w:caps w:val="0"/>
          <w:sz w:val="20"/>
        </w:rPr>
      </w:pPr>
      <w:r w:rsidRPr="00FD02E2">
        <w:rPr>
          <w:rFonts w:ascii="Arial" w:hAnsi="Arial" w:cs="Arial"/>
          <w:b w:val="0"/>
          <w:caps w:val="0"/>
          <w:sz w:val="20"/>
        </w:rPr>
        <w:t>prostřednictvím Rady městské části, nevyhradí-li si tuto kompetenci Zastupitelstvo městské části, uplatňovat:</w:t>
      </w:r>
    </w:p>
    <w:p w14:paraId="76678E10" w14:textId="5BD89ABC" w:rsidR="00D767D1" w:rsidRPr="00A52E19" w:rsidRDefault="005E1ACE">
      <w:pPr>
        <w:pStyle w:val="Nadpisnor"/>
        <w:numPr>
          <w:ilvl w:val="0"/>
          <w:numId w:val="64"/>
        </w:numPr>
        <w:spacing w:before="60" w:after="0" w:line="240" w:lineRule="auto"/>
        <w:ind w:left="1276"/>
        <w:jc w:val="both"/>
        <w:outlineLvl w:val="1"/>
        <w:rPr>
          <w:rFonts w:ascii="Arial" w:hAnsi="Arial" w:cs="Arial"/>
          <w:b w:val="0"/>
          <w:caps w:val="0"/>
          <w:sz w:val="20"/>
        </w:rPr>
      </w:pPr>
      <w:r w:rsidRPr="00FD02E2">
        <w:rPr>
          <w:rFonts w:ascii="Arial" w:hAnsi="Arial" w:cs="Arial"/>
          <w:b w:val="0"/>
          <w:caps w:val="0"/>
          <w:sz w:val="20"/>
        </w:rPr>
        <w:t>připomínky v zákonných lhůtách</w:t>
      </w:r>
      <w:r w:rsidRPr="00A52E19">
        <w:rPr>
          <w:rFonts w:ascii="Arial" w:hAnsi="Arial" w:cs="Arial"/>
          <w:b w:val="0"/>
          <w:caps w:val="0"/>
          <w:sz w:val="20"/>
          <w:vertAlign w:val="superscript"/>
        </w:rPr>
        <w:t xml:space="preserve">22) </w:t>
      </w:r>
      <w:r w:rsidRPr="00FD02E2">
        <w:rPr>
          <w:rFonts w:ascii="Arial" w:hAnsi="Arial" w:cs="Arial"/>
          <w:b w:val="0"/>
          <w:caps w:val="0"/>
          <w:sz w:val="20"/>
        </w:rPr>
        <w:t>v jednotlivých fázích projednávání územně</w:t>
      </w:r>
      <w:r w:rsidR="003D5494" w:rsidRPr="00FD02E2">
        <w:rPr>
          <w:rFonts w:ascii="Arial" w:hAnsi="Arial" w:cs="Arial"/>
          <w:b w:val="0"/>
          <w:caps w:val="0"/>
          <w:sz w:val="20"/>
        </w:rPr>
        <w:t xml:space="preserve"> </w:t>
      </w:r>
      <w:r w:rsidRPr="00FD02E2">
        <w:rPr>
          <w:rFonts w:ascii="Arial" w:hAnsi="Arial" w:cs="Arial"/>
          <w:b w:val="0"/>
          <w:caps w:val="0"/>
          <w:sz w:val="20"/>
        </w:rPr>
        <w:t>plánovacích dokumentací pořizovaných městem, řešících jejich území; v případě, že</w:t>
      </w:r>
      <w:r w:rsidR="003D5494" w:rsidRPr="00FD02E2">
        <w:rPr>
          <w:rFonts w:ascii="Arial" w:hAnsi="Arial" w:cs="Arial"/>
          <w:b w:val="0"/>
          <w:caps w:val="0"/>
          <w:sz w:val="20"/>
        </w:rPr>
        <w:t xml:space="preserve"> </w:t>
      </w:r>
      <w:r w:rsidRPr="00FD02E2">
        <w:rPr>
          <w:rFonts w:ascii="Arial" w:hAnsi="Arial" w:cs="Arial"/>
          <w:b w:val="0"/>
          <w:caps w:val="0"/>
          <w:sz w:val="20"/>
        </w:rPr>
        <w:t xml:space="preserve">město prostřednictvím Odboru územního plánování a </w:t>
      </w:r>
      <w:proofErr w:type="spellStart"/>
      <w:r w:rsidRPr="00A52E19">
        <w:rPr>
          <w:rFonts w:ascii="Arial" w:hAnsi="Arial" w:cs="Arial"/>
          <w:b w:val="0"/>
          <w:caps w:val="0"/>
          <w:strike/>
          <w:sz w:val="20"/>
        </w:rPr>
        <w:t>rozvoje</w:t>
      </w:r>
      <w:r w:rsidR="00BA4BB4" w:rsidRPr="00A52E19">
        <w:rPr>
          <w:rFonts w:ascii="Arial" w:hAnsi="Arial" w:cs="Arial"/>
          <w:b w:val="0"/>
          <w:caps w:val="0"/>
          <w:color w:val="FF0000"/>
          <w:sz w:val="20"/>
        </w:rPr>
        <w:t>stavebního</w:t>
      </w:r>
      <w:proofErr w:type="spellEnd"/>
      <w:r w:rsidR="00BA4BB4" w:rsidRPr="00A52E19">
        <w:rPr>
          <w:rFonts w:ascii="Arial" w:hAnsi="Arial" w:cs="Arial"/>
          <w:b w:val="0"/>
          <w:caps w:val="0"/>
          <w:color w:val="FF0000"/>
          <w:sz w:val="20"/>
        </w:rPr>
        <w:t xml:space="preserve"> řádu</w:t>
      </w:r>
      <w:r w:rsidRPr="00FD02E2">
        <w:rPr>
          <w:rFonts w:ascii="Arial" w:hAnsi="Arial" w:cs="Arial"/>
          <w:b w:val="0"/>
          <w:caps w:val="0"/>
          <w:sz w:val="20"/>
        </w:rPr>
        <w:t xml:space="preserve"> MMB obdrží v</w:t>
      </w:r>
      <w:r w:rsidR="003D5494" w:rsidRPr="00FD02E2">
        <w:rPr>
          <w:rFonts w:ascii="Arial" w:hAnsi="Arial" w:cs="Arial"/>
          <w:b w:val="0"/>
          <w:caps w:val="0"/>
          <w:sz w:val="20"/>
        </w:rPr>
        <w:t> </w:t>
      </w:r>
      <w:r w:rsidRPr="00FD02E2">
        <w:rPr>
          <w:rFonts w:ascii="Arial" w:hAnsi="Arial" w:cs="Arial"/>
          <w:b w:val="0"/>
          <w:caps w:val="0"/>
          <w:sz w:val="20"/>
        </w:rPr>
        <w:t>rámci</w:t>
      </w:r>
      <w:r w:rsidR="003D5494" w:rsidRPr="00FD02E2">
        <w:rPr>
          <w:rFonts w:ascii="Arial" w:hAnsi="Arial" w:cs="Arial"/>
          <w:b w:val="0"/>
          <w:caps w:val="0"/>
          <w:sz w:val="20"/>
        </w:rPr>
        <w:t xml:space="preserve"> </w:t>
      </w:r>
      <w:r w:rsidRPr="00FD02E2">
        <w:rPr>
          <w:rFonts w:ascii="Arial" w:hAnsi="Arial" w:cs="Arial"/>
          <w:b w:val="0"/>
          <w:caps w:val="0"/>
          <w:sz w:val="20"/>
        </w:rPr>
        <w:t>veřejného projednání nesouhlasnou připomínku městské části, proběhne dohodovací</w:t>
      </w:r>
      <w:r w:rsidR="003D5494" w:rsidRPr="00FD02E2">
        <w:rPr>
          <w:rFonts w:ascii="Arial" w:hAnsi="Arial" w:cs="Arial"/>
          <w:b w:val="0"/>
          <w:caps w:val="0"/>
          <w:sz w:val="20"/>
        </w:rPr>
        <w:t xml:space="preserve"> </w:t>
      </w:r>
      <w:r w:rsidRPr="00FD02E2">
        <w:rPr>
          <w:rFonts w:ascii="Arial" w:hAnsi="Arial" w:cs="Arial"/>
          <w:b w:val="0"/>
          <w:caps w:val="0"/>
          <w:sz w:val="20"/>
        </w:rPr>
        <w:t>řízení za účasti určeného zastupitele, starosty či jím pověřené osoby, pořizovatele</w:t>
      </w:r>
      <w:r w:rsidR="003D5494" w:rsidRPr="00FD02E2">
        <w:rPr>
          <w:rFonts w:ascii="Arial" w:hAnsi="Arial" w:cs="Arial"/>
          <w:b w:val="0"/>
          <w:caps w:val="0"/>
          <w:sz w:val="20"/>
        </w:rPr>
        <w:t xml:space="preserve"> </w:t>
      </w:r>
      <w:r w:rsidRPr="00FD02E2">
        <w:rPr>
          <w:rFonts w:ascii="Arial" w:hAnsi="Arial" w:cs="Arial"/>
          <w:b w:val="0"/>
          <w:caps w:val="0"/>
          <w:sz w:val="20"/>
        </w:rPr>
        <w:t>a zpracovatele územně plánovací dokumentace či územně plánovacího podkladu.</w:t>
      </w:r>
      <w:r w:rsidR="003D5494" w:rsidRPr="00FD02E2">
        <w:rPr>
          <w:rFonts w:ascii="Arial" w:hAnsi="Arial" w:cs="Arial"/>
          <w:b w:val="0"/>
          <w:caps w:val="0"/>
          <w:sz w:val="20"/>
        </w:rPr>
        <w:t xml:space="preserve"> </w:t>
      </w:r>
      <w:r w:rsidRPr="00FD02E2">
        <w:rPr>
          <w:rFonts w:ascii="Arial" w:hAnsi="Arial" w:cs="Arial"/>
          <w:b w:val="0"/>
          <w:caps w:val="0"/>
          <w:sz w:val="20"/>
        </w:rPr>
        <w:t>Výsledek dohodovacího řízení je vždy součástí materiálů předkládaných Zastupitelstvu</w:t>
      </w:r>
      <w:r w:rsidR="003D5494" w:rsidRPr="00FD02E2">
        <w:rPr>
          <w:rFonts w:ascii="Arial" w:hAnsi="Arial" w:cs="Arial"/>
          <w:b w:val="0"/>
          <w:caps w:val="0"/>
          <w:sz w:val="20"/>
        </w:rPr>
        <w:t xml:space="preserve"> </w:t>
      </w:r>
      <w:r w:rsidRPr="00FD02E2">
        <w:rPr>
          <w:rFonts w:ascii="Arial" w:hAnsi="Arial" w:cs="Arial"/>
          <w:b w:val="0"/>
          <w:caps w:val="0"/>
          <w:sz w:val="20"/>
        </w:rPr>
        <w:t xml:space="preserve">města Brna. V případě sporu ohledně pořizované </w:t>
      </w:r>
      <w:proofErr w:type="spellStart"/>
      <w:r w:rsidRPr="00FD02E2">
        <w:rPr>
          <w:rFonts w:ascii="Arial" w:hAnsi="Arial" w:cs="Arial"/>
          <w:b w:val="0"/>
          <w:caps w:val="0"/>
          <w:sz w:val="20"/>
        </w:rPr>
        <w:t>územněplánovací</w:t>
      </w:r>
      <w:proofErr w:type="spellEnd"/>
      <w:r w:rsidRPr="00FD02E2">
        <w:rPr>
          <w:rFonts w:ascii="Arial" w:hAnsi="Arial" w:cs="Arial"/>
          <w:b w:val="0"/>
          <w:caps w:val="0"/>
          <w:sz w:val="20"/>
        </w:rPr>
        <w:t xml:space="preserve"> dokumentace ve</w:t>
      </w:r>
      <w:r w:rsidR="003D5494" w:rsidRPr="00FD02E2">
        <w:rPr>
          <w:rFonts w:ascii="Arial" w:hAnsi="Arial" w:cs="Arial"/>
          <w:b w:val="0"/>
          <w:caps w:val="0"/>
          <w:sz w:val="20"/>
        </w:rPr>
        <w:t xml:space="preserve"> </w:t>
      </w:r>
      <w:r w:rsidRPr="00FD02E2">
        <w:rPr>
          <w:rFonts w:ascii="Arial" w:hAnsi="Arial" w:cs="Arial"/>
          <w:b w:val="0"/>
          <w:caps w:val="0"/>
          <w:sz w:val="20"/>
        </w:rPr>
        <w:t>smyslu čl. 3 odst. 2 písm. b) tohoto Statutu rozhoduje s konečnou platností</w:t>
      </w:r>
      <w:r w:rsidR="003D5494" w:rsidRPr="00FD02E2">
        <w:rPr>
          <w:rFonts w:ascii="Arial" w:hAnsi="Arial" w:cs="Arial"/>
          <w:b w:val="0"/>
          <w:caps w:val="0"/>
          <w:sz w:val="20"/>
        </w:rPr>
        <w:t xml:space="preserve"> </w:t>
      </w:r>
      <w:r w:rsidRPr="00FD02E2">
        <w:rPr>
          <w:rFonts w:ascii="Arial" w:hAnsi="Arial" w:cs="Arial"/>
          <w:b w:val="0"/>
          <w:caps w:val="0"/>
          <w:sz w:val="20"/>
        </w:rPr>
        <w:t>Zastupitelstvo města Brna.</w:t>
      </w:r>
    </w:p>
    <w:p w14:paraId="400AEA87" w14:textId="0911D68D" w:rsidR="00561B62" w:rsidRDefault="00561B62" w:rsidP="00561B62">
      <w:pPr>
        <w:pStyle w:val="Nadpisnor"/>
        <w:spacing w:before="60" w:after="0" w:line="240" w:lineRule="auto"/>
        <w:ind w:left="916"/>
        <w:jc w:val="both"/>
        <w:outlineLvl w:val="1"/>
        <w:rPr>
          <w:rFonts w:ascii="Arial" w:hAnsi="Arial" w:cs="Arial"/>
          <w:b w:val="0"/>
          <w:caps w:val="0"/>
          <w:sz w:val="20"/>
        </w:rPr>
      </w:pPr>
      <w:r w:rsidRPr="00A52E19">
        <w:rPr>
          <w:rFonts w:ascii="Arial" w:hAnsi="Arial" w:cs="Arial"/>
          <w:b w:val="0"/>
          <w:caps w:val="0"/>
          <w:sz w:val="20"/>
        </w:rPr>
        <w:lastRenderedPageBreak/>
        <w:t>…</w:t>
      </w:r>
    </w:p>
    <w:p w14:paraId="0AC5A1D0" w14:textId="0C7CC375" w:rsidR="00561B62" w:rsidRPr="00A52E19" w:rsidRDefault="00561B62" w:rsidP="00A52E19">
      <w:pPr>
        <w:pStyle w:val="Nadpisnor"/>
        <w:spacing w:before="60" w:after="0" w:line="240" w:lineRule="auto"/>
        <w:ind w:left="567" w:hanging="284"/>
        <w:jc w:val="both"/>
        <w:outlineLvl w:val="1"/>
        <w:rPr>
          <w:rFonts w:ascii="Arial" w:hAnsi="Arial" w:cs="Arial"/>
          <w:b w:val="0"/>
          <w:caps w:val="0"/>
          <w:sz w:val="20"/>
        </w:rPr>
      </w:pPr>
      <w:r w:rsidRPr="00107827">
        <w:rPr>
          <w:rFonts w:ascii="Arial" w:hAnsi="Arial" w:cs="Arial"/>
          <w:b w:val="0"/>
          <w:caps w:val="0"/>
          <w:sz w:val="20"/>
        </w:rPr>
        <w:t xml:space="preserve">g) </w:t>
      </w:r>
      <w:r w:rsidR="00107827" w:rsidRPr="00107827">
        <w:rPr>
          <w:rFonts w:ascii="Arial" w:hAnsi="Arial" w:cs="Arial"/>
          <w:b w:val="0"/>
          <w:caps w:val="0"/>
          <w:sz w:val="20"/>
        </w:rPr>
        <w:t xml:space="preserve">uzavírají smlouvy </w:t>
      </w:r>
      <w:r w:rsidR="00107827" w:rsidRPr="00A52E19">
        <w:rPr>
          <w:rFonts w:ascii="Arial" w:hAnsi="Arial" w:cs="Arial"/>
          <w:b w:val="0"/>
          <w:caps w:val="0"/>
          <w:strike/>
          <w:sz w:val="20"/>
        </w:rPr>
        <w:t>o investičním příspěvku</w:t>
      </w:r>
      <w:r w:rsidR="00107827" w:rsidRPr="00107827">
        <w:rPr>
          <w:rFonts w:ascii="Arial" w:hAnsi="Arial" w:cs="Arial"/>
          <w:b w:val="0"/>
          <w:caps w:val="0"/>
          <w:sz w:val="20"/>
        </w:rPr>
        <w:t xml:space="preserve"> v souladu se Zásadami pro spolupráci s investory na rozvoji veřejné infrastruktury statutárního města Brna.</w:t>
      </w:r>
    </w:p>
    <w:p w14:paraId="63C4E5AA" w14:textId="77777777" w:rsidR="00CA1728" w:rsidRPr="00A52E19" w:rsidRDefault="00CA1728" w:rsidP="00A52E19">
      <w:pPr>
        <w:pStyle w:val="Nadpisnor"/>
        <w:keepNext/>
        <w:keepLines/>
        <w:tabs>
          <w:tab w:val="left" w:pos="454"/>
        </w:tabs>
        <w:spacing w:before="240" w:after="0" w:line="240" w:lineRule="auto"/>
        <w:jc w:val="center"/>
        <w:outlineLvl w:val="1"/>
        <w:rPr>
          <w:rFonts w:ascii="Arial" w:hAnsi="Arial" w:cs="Arial"/>
          <w:b w:val="0"/>
        </w:rPr>
      </w:pPr>
      <w:bookmarkStart w:id="7" w:name="_Toc361665412"/>
      <w:bookmarkStart w:id="8" w:name="_Toc361735584"/>
      <w:r w:rsidRPr="00A52E19">
        <w:rPr>
          <w:rFonts w:ascii="Arial" w:hAnsi="Arial" w:cs="Arial"/>
          <w:color w:val="FF0000"/>
          <w:sz w:val="20"/>
        </w:rPr>
        <w:t>STRATEGICKÝ ROZVOJ MĚSTA,</w:t>
      </w:r>
      <w:r w:rsidRPr="00A52E19">
        <w:rPr>
          <w:rFonts w:ascii="Arial" w:hAnsi="Arial" w:cs="Arial"/>
          <w:sz w:val="20"/>
        </w:rPr>
        <w:t xml:space="preserve"> HOSPODÁŘSKÝ ROZVOJ, REGENERACE A PROPAGACE MĚSTA, EVROPSKÉ PROJEKTY</w:t>
      </w:r>
      <w:bookmarkEnd w:id="7"/>
      <w:bookmarkEnd w:id="8"/>
    </w:p>
    <w:p w14:paraId="13AB9C5A" w14:textId="1D4CCFFC" w:rsidR="00CA1728" w:rsidRPr="00A52E19" w:rsidRDefault="00CA1728" w:rsidP="00A52E19">
      <w:pPr>
        <w:pStyle w:val="Nadpisnor"/>
        <w:keepNext/>
        <w:keepLines/>
        <w:tabs>
          <w:tab w:val="left" w:pos="454"/>
        </w:tabs>
        <w:spacing w:before="0" w:after="0" w:line="240" w:lineRule="auto"/>
        <w:jc w:val="center"/>
        <w:outlineLvl w:val="1"/>
        <w:rPr>
          <w:rFonts w:ascii="Arial" w:hAnsi="Arial" w:cs="Arial"/>
          <w:b w:val="0"/>
          <w:highlight w:val="cyan"/>
        </w:rPr>
      </w:pPr>
      <w:bookmarkStart w:id="9" w:name="_Toc361665413"/>
      <w:bookmarkStart w:id="10" w:name="_Toc361735585"/>
      <w:r w:rsidRPr="00A52E19">
        <w:rPr>
          <w:rFonts w:ascii="Arial" w:hAnsi="Arial" w:cs="Arial"/>
          <w:sz w:val="20"/>
        </w:rPr>
        <w:t xml:space="preserve">ČLÁNEK 19 </w:t>
      </w:r>
      <w:r w:rsidR="007B37BE" w:rsidRPr="00A52E19">
        <w:rPr>
          <w:rFonts w:ascii="Arial" w:hAnsi="Arial" w:cs="Arial"/>
          <w:sz w:val="20"/>
        </w:rPr>
        <w:t>–</w:t>
      </w:r>
      <w:r w:rsidRPr="00A52E19">
        <w:rPr>
          <w:rFonts w:ascii="Arial" w:hAnsi="Arial" w:cs="Arial"/>
          <w:sz w:val="20"/>
        </w:rPr>
        <w:t xml:space="preserve"> PŮSOBNOST MĚSTA</w:t>
      </w:r>
      <w:bookmarkEnd w:id="9"/>
      <w:bookmarkEnd w:id="10"/>
    </w:p>
    <w:p w14:paraId="3999EA42" w14:textId="39C7F331" w:rsidR="00CA1728" w:rsidRPr="00A52E19" w:rsidRDefault="00CA1728" w:rsidP="00CA1728">
      <w:pPr>
        <w:pStyle w:val="NormO"/>
        <w:tabs>
          <w:tab w:val="left" w:pos="454"/>
        </w:tabs>
        <w:spacing w:before="120" w:line="240" w:lineRule="auto"/>
        <w:rPr>
          <w:rFonts w:ascii="Arial" w:hAnsi="Arial" w:cs="Arial"/>
          <w:sz w:val="20"/>
          <w:u w:val="single"/>
        </w:rPr>
      </w:pPr>
      <w:r w:rsidRPr="00A52E19">
        <w:rPr>
          <w:rFonts w:ascii="Arial" w:hAnsi="Arial" w:cs="Arial"/>
          <w:sz w:val="20"/>
        </w:rPr>
        <w:t>[1]</w:t>
      </w:r>
      <w:r w:rsidRPr="00A52E19">
        <w:rPr>
          <w:rFonts w:ascii="Arial" w:hAnsi="Arial" w:cs="Arial"/>
          <w:sz w:val="20"/>
        </w:rPr>
        <w:tab/>
      </w:r>
      <w:r w:rsidRPr="00A52E19">
        <w:rPr>
          <w:rFonts w:ascii="Arial" w:hAnsi="Arial" w:cs="Arial"/>
          <w:sz w:val="20"/>
          <w:u w:val="single"/>
        </w:rPr>
        <w:t>Samostatná působnost:</w:t>
      </w:r>
    </w:p>
    <w:p w14:paraId="60BCBD57" w14:textId="2BD66A00" w:rsidR="00CA1728" w:rsidRPr="00A52E19" w:rsidRDefault="007B37BE" w:rsidP="00A52E19">
      <w:pPr>
        <w:pStyle w:val="RTFUndefined"/>
        <w:tabs>
          <w:tab w:val="left" w:pos="454"/>
        </w:tabs>
        <w:spacing w:before="60"/>
        <w:ind w:left="567" w:hanging="283"/>
        <w:jc w:val="both"/>
        <w:rPr>
          <w:rFonts w:ascii="Arial" w:hAnsi="Arial" w:cs="Arial"/>
        </w:rPr>
      </w:pPr>
      <w:r w:rsidRPr="00047D52">
        <w:rPr>
          <w:rFonts w:ascii="Arial" w:hAnsi="Arial" w:cs="Arial"/>
        </w:rPr>
        <w:t xml:space="preserve">a) </w:t>
      </w:r>
      <w:r w:rsidR="00CA1728" w:rsidRPr="00A52E19">
        <w:rPr>
          <w:rFonts w:ascii="Arial" w:hAnsi="Arial" w:cs="Arial"/>
        </w:rPr>
        <w:t xml:space="preserve">vytváří </w:t>
      </w:r>
      <w:r w:rsidR="00CA1728" w:rsidRPr="00A52E19">
        <w:rPr>
          <w:rFonts w:ascii="Arial" w:hAnsi="Arial" w:cs="Arial"/>
          <w:color w:val="FF0000"/>
        </w:rPr>
        <w:t xml:space="preserve">strategický plán rozvoje města, </w:t>
      </w:r>
      <w:r w:rsidR="00CA1728" w:rsidRPr="00A52E19">
        <w:rPr>
          <w:rFonts w:ascii="Arial" w:hAnsi="Arial" w:cs="Arial"/>
        </w:rPr>
        <w:t xml:space="preserve">koncepci hospodářského rozvoje města v regionálním kontextu a koncepci regenerace města, </w:t>
      </w:r>
    </w:p>
    <w:p w14:paraId="43B8AADE" w14:textId="7FA3C2D0" w:rsidR="00CA1728" w:rsidRPr="00A52E19" w:rsidRDefault="00047D52" w:rsidP="00A52E19">
      <w:pPr>
        <w:pStyle w:val="RTFUndefined"/>
        <w:tabs>
          <w:tab w:val="left" w:pos="454"/>
        </w:tabs>
        <w:spacing w:before="60"/>
        <w:ind w:left="284"/>
        <w:jc w:val="both"/>
        <w:rPr>
          <w:rFonts w:ascii="Arial" w:hAnsi="Arial" w:cs="Arial"/>
        </w:rPr>
      </w:pPr>
      <w:r w:rsidRPr="00047D52">
        <w:rPr>
          <w:rFonts w:ascii="Arial" w:hAnsi="Arial" w:cs="Arial"/>
        </w:rPr>
        <w:t xml:space="preserve">b) </w:t>
      </w:r>
      <w:r w:rsidR="00CA1728" w:rsidRPr="00A52E19">
        <w:rPr>
          <w:rFonts w:ascii="Arial" w:hAnsi="Arial" w:cs="Arial"/>
        </w:rPr>
        <w:t>vytváří a realizuje koncepci propagace a prezentace města,</w:t>
      </w:r>
    </w:p>
    <w:p w14:paraId="1E7FCE95" w14:textId="25A16CBB" w:rsidR="00CA1728" w:rsidRPr="00A52E19" w:rsidRDefault="00047D52" w:rsidP="00A52E19">
      <w:pPr>
        <w:pStyle w:val="RTFUndefined"/>
        <w:tabs>
          <w:tab w:val="left" w:pos="454"/>
        </w:tabs>
        <w:spacing w:before="60"/>
        <w:ind w:left="567" w:hanging="283"/>
        <w:jc w:val="both"/>
        <w:rPr>
          <w:rFonts w:ascii="Arial" w:hAnsi="Arial" w:cs="Arial"/>
        </w:rPr>
      </w:pPr>
      <w:r w:rsidRPr="00047D52">
        <w:rPr>
          <w:rFonts w:ascii="Arial" w:hAnsi="Arial" w:cs="Arial"/>
        </w:rPr>
        <w:t xml:space="preserve">c) </w:t>
      </w:r>
      <w:r w:rsidR="00CA1728" w:rsidRPr="00A52E19">
        <w:rPr>
          <w:rFonts w:ascii="Arial" w:hAnsi="Arial" w:cs="Arial"/>
        </w:rPr>
        <w:t xml:space="preserve">vytváří podmínky pro přípravu komplexní nabídky investorských příležitostí pro </w:t>
      </w:r>
      <w:r w:rsidR="00CA1728" w:rsidRPr="00A52E19">
        <w:rPr>
          <w:rFonts w:ascii="Arial" w:hAnsi="Arial" w:cs="Arial"/>
          <w:color w:val="FF0000"/>
        </w:rPr>
        <w:t xml:space="preserve">hospodářský </w:t>
      </w:r>
      <w:r w:rsidR="00CA1728" w:rsidRPr="00A52E19">
        <w:rPr>
          <w:rFonts w:ascii="Arial" w:hAnsi="Arial" w:cs="Arial"/>
          <w:strike/>
        </w:rPr>
        <w:t>průmyslový</w:t>
      </w:r>
      <w:r w:rsidR="00CA1728" w:rsidRPr="00A52E19">
        <w:rPr>
          <w:rFonts w:ascii="Arial" w:hAnsi="Arial" w:cs="Arial"/>
        </w:rPr>
        <w:t xml:space="preserve"> rozvoj a podporu podnikání na území města i regionu, vypracovává projekty na zainvestování území</w:t>
      </w:r>
      <w:r w:rsidR="00CA1728" w:rsidRPr="00A52E19">
        <w:rPr>
          <w:rFonts w:ascii="Arial" w:hAnsi="Arial" w:cs="Arial"/>
          <w:strike/>
        </w:rPr>
        <w:t xml:space="preserve"> zejména s využitím pobídek vlády ČR, apod.</w:t>
      </w:r>
      <w:r w:rsidR="00CA1728" w:rsidRPr="00A52E19">
        <w:rPr>
          <w:rFonts w:ascii="Arial" w:hAnsi="Arial" w:cs="Arial"/>
        </w:rPr>
        <w:t>,</w:t>
      </w:r>
    </w:p>
    <w:p w14:paraId="2824EBFE" w14:textId="3CB11BD3" w:rsidR="00CA1728" w:rsidRPr="00A52E19" w:rsidRDefault="00047D52" w:rsidP="00A52E19">
      <w:pPr>
        <w:pStyle w:val="RTFUndefined"/>
        <w:tabs>
          <w:tab w:val="left" w:pos="454"/>
        </w:tabs>
        <w:spacing w:before="60"/>
        <w:ind w:left="567" w:hanging="283"/>
        <w:jc w:val="both"/>
        <w:rPr>
          <w:rFonts w:ascii="Arial" w:hAnsi="Arial" w:cs="Arial"/>
        </w:rPr>
      </w:pPr>
      <w:r w:rsidRPr="00047D52">
        <w:rPr>
          <w:rFonts w:ascii="Arial" w:hAnsi="Arial" w:cs="Arial"/>
        </w:rPr>
        <w:t xml:space="preserve">d) </w:t>
      </w:r>
      <w:r w:rsidR="00CA1728" w:rsidRPr="00A52E19">
        <w:rPr>
          <w:rFonts w:ascii="Arial" w:hAnsi="Arial" w:cs="Arial"/>
        </w:rPr>
        <w:t xml:space="preserve">zajišťuje průběžný informační servis se zaměřením na oblasti podnikatelského prostředí, městský a regionální rozvoj a regeneraci města,  </w:t>
      </w:r>
    </w:p>
    <w:p w14:paraId="2B7E3C27" w14:textId="38E08161" w:rsidR="00CA1728" w:rsidRPr="00A52E19" w:rsidRDefault="00047D52" w:rsidP="00A52E19">
      <w:pPr>
        <w:pStyle w:val="RTFUndefined"/>
        <w:tabs>
          <w:tab w:val="left" w:pos="454"/>
        </w:tabs>
        <w:spacing w:before="60"/>
        <w:ind w:left="567" w:hanging="283"/>
        <w:jc w:val="both"/>
        <w:rPr>
          <w:rFonts w:ascii="Arial" w:hAnsi="Arial" w:cs="Arial"/>
        </w:rPr>
      </w:pPr>
      <w:r w:rsidRPr="00047D52">
        <w:rPr>
          <w:rFonts w:ascii="Arial" w:hAnsi="Arial" w:cs="Arial"/>
        </w:rPr>
        <w:t xml:space="preserve">e) </w:t>
      </w:r>
      <w:r w:rsidR="00CA1728" w:rsidRPr="00A52E19">
        <w:rPr>
          <w:rFonts w:ascii="Arial" w:hAnsi="Arial" w:cs="Arial"/>
        </w:rPr>
        <w:t>zajišťuje komplexní přípravu a realizaci tuzemské a zahraniční propagace a prezentace v oblasti cestovního ruchu s cílem posílit význam města a regionu,</w:t>
      </w:r>
    </w:p>
    <w:p w14:paraId="24D66595" w14:textId="43A80352" w:rsidR="00CA1728" w:rsidRPr="00A52E19" w:rsidRDefault="00047D52" w:rsidP="00A52E19">
      <w:pPr>
        <w:pStyle w:val="RTFUndefined"/>
        <w:tabs>
          <w:tab w:val="left" w:pos="454"/>
        </w:tabs>
        <w:spacing w:before="60"/>
        <w:ind w:left="567" w:hanging="283"/>
        <w:jc w:val="both"/>
        <w:rPr>
          <w:rFonts w:ascii="Arial" w:hAnsi="Arial" w:cs="Arial"/>
        </w:rPr>
      </w:pPr>
      <w:r w:rsidRPr="00047D52">
        <w:rPr>
          <w:rFonts w:ascii="Arial" w:hAnsi="Arial" w:cs="Arial"/>
        </w:rPr>
        <w:t xml:space="preserve">f) </w:t>
      </w:r>
      <w:r w:rsidR="00CA1728" w:rsidRPr="00A52E19">
        <w:rPr>
          <w:rFonts w:ascii="Arial" w:hAnsi="Arial" w:cs="Arial"/>
        </w:rPr>
        <w:t xml:space="preserve">vytváří jednotnou image města a </w:t>
      </w:r>
      <w:r w:rsidR="00CA1728" w:rsidRPr="00A52E19">
        <w:rPr>
          <w:rFonts w:ascii="Arial" w:hAnsi="Arial" w:cs="Arial"/>
          <w:color w:val="FF0000"/>
        </w:rPr>
        <w:t xml:space="preserve">vytváří </w:t>
      </w:r>
      <w:r w:rsidR="00CA1728" w:rsidRPr="00A52E19">
        <w:rPr>
          <w:rFonts w:ascii="Arial" w:hAnsi="Arial" w:cs="Arial"/>
        </w:rPr>
        <w:t>prezentaci investorských nabídek města na mezinárodních veletrzích a jiných propagačních akcích,</w:t>
      </w:r>
    </w:p>
    <w:p w14:paraId="2ECDA66D" w14:textId="3AE2239B" w:rsidR="00CA1728" w:rsidRPr="00A52E19" w:rsidRDefault="00047D52" w:rsidP="00A52E19">
      <w:pPr>
        <w:pStyle w:val="RTFUndefined"/>
        <w:tabs>
          <w:tab w:val="left" w:pos="454"/>
        </w:tabs>
        <w:spacing w:before="60"/>
        <w:ind w:left="567" w:hanging="283"/>
        <w:jc w:val="both"/>
        <w:rPr>
          <w:rFonts w:ascii="Arial" w:hAnsi="Arial" w:cs="Arial"/>
          <w:color w:val="000000"/>
        </w:rPr>
      </w:pPr>
      <w:r w:rsidRPr="00047D52">
        <w:rPr>
          <w:rFonts w:ascii="Arial" w:hAnsi="Arial" w:cs="Arial"/>
          <w:color w:val="000000"/>
        </w:rPr>
        <w:t xml:space="preserve">g) </w:t>
      </w:r>
      <w:r w:rsidR="007B37BE" w:rsidRPr="00047D52">
        <w:rPr>
          <w:rFonts w:ascii="Arial" w:hAnsi="Arial" w:cs="Arial"/>
          <w:color w:val="000000"/>
        </w:rPr>
        <w:t>připravuje, realizuje a monitoruje projekty podporované ze strukturálních fondů EU, Fondu soudržnosti, komunitárních iniciativ či projektů v rámci jiných podpůrných programů EU.</w:t>
      </w:r>
    </w:p>
    <w:p w14:paraId="0332E7C0" w14:textId="2835B445" w:rsidR="00E66704" w:rsidRPr="00721024" w:rsidRDefault="00E66704" w:rsidP="00A52E19">
      <w:pPr>
        <w:pStyle w:val="Nadpisnor"/>
        <w:keepNext/>
        <w:keepLines/>
        <w:tabs>
          <w:tab w:val="left" w:pos="454"/>
        </w:tabs>
        <w:spacing w:before="240" w:after="0" w:line="240" w:lineRule="auto"/>
        <w:jc w:val="center"/>
        <w:outlineLvl w:val="1"/>
        <w:rPr>
          <w:rFonts w:ascii="Arial" w:hAnsi="Arial" w:cs="Arial"/>
          <w:sz w:val="20"/>
          <w:u w:val="single"/>
        </w:rPr>
      </w:pPr>
      <w:r w:rsidRPr="00A52E19">
        <w:rPr>
          <w:rFonts w:ascii="Arial" w:hAnsi="Arial" w:cs="Arial"/>
          <w:sz w:val="20"/>
        </w:rPr>
        <w:t>TVORBA A OCHRANA ŽIVOTNÍHO PROSTŘEDÍ</w:t>
      </w:r>
    </w:p>
    <w:p w14:paraId="52F15F5B" w14:textId="77777777" w:rsidR="00967218" w:rsidRPr="00A52E19" w:rsidRDefault="00E66704" w:rsidP="00A52E19">
      <w:pPr>
        <w:pStyle w:val="Nadpisnor"/>
        <w:keepNext/>
        <w:keepLines/>
        <w:tabs>
          <w:tab w:val="left" w:pos="454"/>
        </w:tabs>
        <w:spacing w:before="0" w:after="0" w:line="240" w:lineRule="auto"/>
        <w:jc w:val="center"/>
        <w:outlineLvl w:val="1"/>
        <w:rPr>
          <w:rFonts w:ascii="Arial" w:hAnsi="Arial" w:cs="Arial"/>
          <w:sz w:val="20"/>
        </w:rPr>
      </w:pPr>
      <w:r w:rsidRPr="00A52E19">
        <w:rPr>
          <w:rFonts w:ascii="Arial" w:hAnsi="Arial" w:cs="Arial"/>
          <w:sz w:val="20"/>
        </w:rPr>
        <w:t xml:space="preserve">ČLÁNEK 21 </w:t>
      </w:r>
      <w:r w:rsidR="002825CE" w:rsidRPr="00A52E19">
        <w:rPr>
          <w:rFonts w:ascii="Arial" w:hAnsi="Arial" w:cs="Arial"/>
          <w:sz w:val="20"/>
        </w:rPr>
        <w:t>–</w:t>
      </w:r>
      <w:r w:rsidRPr="00A52E19">
        <w:rPr>
          <w:rFonts w:ascii="Arial" w:hAnsi="Arial" w:cs="Arial"/>
          <w:sz w:val="20"/>
        </w:rPr>
        <w:t xml:space="preserve"> PŮSOBNOST MĚSTA</w:t>
      </w:r>
    </w:p>
    <w:p w14:paraId="10E41626" w14:textId="2C9D66C8" w:rsidR="00E66704" w:rsidRPr="00721024" w:rsidRDefault="00E66704" w:rsidP="00A52E19">
      <w:pPr>
        <w:pStyle w:val="NormO"/>
        <w:keepNext/>
        <w:keepLines/>
        <w:tabs>
          <w:tab w:val="clear" w:pos="284"/>
        </w:tabs>
        <w:spacing w:before="120" w:line="240" w:lineRule="auto"/>
        <w:rPr>
          <w:rFonts w:ascii="Arial" w:hAnsi="Arial" w:cs="Arial"/>
          <w:sz w:val="20"/>
          <w:u w:val="single"/>
        </w:rPr>
      </w:pPr>
      <w:r w:rsidRPr="00721024">
        <w:rPr>
          <w:rFonts w:ascii="Arial" w:hAnsi="Arial" w:cs="Arial"/>
          <w:sz w:val="20"/>
        </w:rPr>
        <w:t>[2]</w:t>
      </w:r>
      <w:r w:rsidR="00016C78" w:rsidRPr="00A52E19">
        <w:rPr>
          <w:rFonts w:ascii="Arial" w:hAnsi="Arial" w:cs="Arial"/>
          <w:sz w:val="20"/>
        </w:rPr>
        <w:t xml:space="preserve"> </w:t>
      </w:r>
      <w:r w:rsidRPr="00721024">
        <w:rPr>
          <w:rFonts w:ascii="Arial" w:hAnsi="Arial" w:cs="Arial"/>
          <w:sz w:val="20"/>
          <w:u w:val="single"/>
        </w:rPr>
        <w:t>Přenesená působnost:</w:t>
      </w:r>
    </w:p>
    <w:p w14:paraId="193277D0" w14:textId="6BC36B2F" w:rsidR="00E66704" w:rsidRPr="00A52E19" w:rsidRDefault="00E66704" w:rsidP="00A52E19">
      <w:pPr>
        <w:pStyle w:val="Nadpisnor"/>
        <w:spacing w:before="60" w:after="0" w:line="240" w:lineRule="auto"/>
        <w:ind w:left="567" w:hanging="284"/>
        <w:jc w:val="both"/>
        <w:outlineLvl w:val="1"/>
        <w:rPr>
          <w:rFonts w:ascii="Arial" w:hAnsi="Arial" w:cs="Arial"/>
          <w:sz w:val="20"/>
        </w:rPr>
      </w:pPr>
      <w:r w:rsidRPr="00A52E19">
        <w:rPr>
          <w:rFonts w:ascii="Arial" w:hAnsi="Arial" w:cs="Arial"/>
          <w:b w:val="0"/>
          <w:caps w:val="0"/>
          <w:sz w:val="20"/>
        </w:rPr>
        <w:t xml:space="preserve">g) je dotčeným orgánem při posuzování vlivů na </w:t>
      </w:r>
      <w:proofErr w:type="spellStart"/>
      <w:r w:rsidRPr="00A52E19">
        <w:rPr>
          <w:rFonts w:ascii="Arial" w:hAnsi="Arial" w:cs="Arial"/>
          <w:b w:val="0"/>
          <w:caps w:val="0"/>
          <w:strike/>
          <w:sz w:val="20"/>
        </w:rPr>
        <w:t>ŽP</w:t>
      </w:r>
      <w:r w:rsidR="00AE3C49" w:rsidRPr="00A52E19">
        <w:rPr>
          <w:rFonts w:ascii="Arial" w:hAnsi="Arial" w:cs="Arial"/>
          <w:b w:val="0"/>
          <w:caps w:val="0"/>
          <w:color w:val="FF0000"/>
          <w:sz w:val="20"/>
        </w:rPr>
        <w:t>životní</w:t>
      </w:r>
      <w:proofErr w:type="spellEnd"/>
      <w:r w:rsidR="00AE3C49" w:rsidRPr="00A52E19">
        <w:rPr>
          <w:rFonts w:ascii="Arial" w:hAnsi="Arial" w:cs="Arial"/>
          <w:b w:val="0"/>
          <w:caps w:val="0"/>
          <w:color w:val="FF0000"/>
          <w:sz w:val="20"/>
        </w:rPr>
        <w:t xml:space="preserve"> prostředí</w:t>
      </w:r>
      <w:r w:rsidRPr="00A52E19">
        <w:rPr>
          <w:rFonts w:ascii="Arial" w:hAnsi="Arial" w:cs="Arial"/>
          <w:b w:val="0"/>
          <w:caps w:val="0"/>
          <w:sz w:val="20"/>
        </w:rPr>
        <w:t xml:space="preserve"> podle zvláštních předpisů</w:t>
      </w:r>
      <w:r w:rsidRPr="00A52E19">
        <w:rPr>
          <w:rFonts w:ascii="Arial" w:hAnsi="Arial" w:cs="Arial"/>
          <w:b w:val="0"/>
          <w:caps w:val="0"/>
          <w:sz w:val="20"/>
          <w:vertAlign w:val="superscript"/>
        </w:rPr>
        <w:t xml:space="preserve">22), 41), </w:t>
      </w:r>
      <w:proofErr w:type="gramStart"/>
      <w:r w:rsidRPr="00A52E19">
        <w:rPr>
          <w:rFonts w:ascii="Arial" w:hAnsi="Arial" w:cs="Arial"/>
          <w:b w:val="0"/>
          <w:caps w:val="0"/>
          <w:sz w:val="20"/>
          <w:vertAlign w:val="superscript"/>
        </w:rPr>
        <w:t>41a</w:t>
      </w:r>
      <w:proofErr w:type="gramEnd"/>
      <w:r w:rsidRPr="00A52E19">
        <w:rPr>
          <w:rFonts w:ascii="Arial" w:hAnsi="Arial" w:cs="Arial"/>
          <w:b w:val="0"/>
          <w:caps w:val="0"/>
          <w:sz w:val="20"/>
          <w:vertAlign w:val="superscript"/>
        </w:rPr>
        <w:t>)</w:t>
      </w:r>
      <w:r w:rsidR="00857167" w:rsidRPr="00A52E19">
        <w:rPr>
          <w:rFonts w:ascii="Arial" w:hAnsi="Arial" w:cs="Arial"/>
          <w:b w:val="0"/>
          <w:caps w:val="0"/>
          <w:color w:val="FF0000"/>
          <w:sz w:val="20"/>
          <w:vertAlign w:val="superscript"/>
        </w:rPr>
        <w:t xml:space="preserve">, </w:t>
      </w:r>
      <w:r w:rsidR="00857167" w:rsidRPr="00721024">
        <w:rPr>
          <w:rFonts w:ascii="Arial" w:hAnsi="Arial" w:cs="Arial"/>
          <w:b w:val="0"/>
          <w:caps w:val="0"/>
          <w:color w:val="FF0000"/>
          <w:sz w:val="20"/>
          <w:vertAlign w:val="superscript"/>
        </w:rPr>
        <w:t>33), 35), 31)</w:t>
      </w:r>
      <w:r w:rsidRPr="00A52E19">
        <w:rPr>
          <w:rFonts w:ascii="Arial" w:hAnsi="Arial" w:cs="Arial"/>
          <w:b w:val="0"/>
          <w:caps w:val="0"/>
          <w:strike/>
          <w:sz w:val="20"/>
        </w:rPr>
        <w:t xml:space="preserve"> ze zákonů o ochraně ovzduší, ochraně přírody a krajiny a o odpadech</w:t>
      </w:r>
      <w:r w:rsidRPr="00A52E19">
        <w:rPr>
          <w:rFonts w:ascii="Arial" w:hAnsi="Arial" w:cs="Arial"/>
          <w:b w:val="0"/>
          <w:caps w:val="0"/>
          <w:sz w:val="20"/>
        </w:rPr>
        <w:t>,</w:t>
      </w:r>
    </w:p>
    <w:p w14:paraId="53C5FE72" w14:textId="77777777" w:rsidR="00EA2DA6" w:rsidRPr="003406C7" w:rsidRDefault="00EA2DA6"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Majetek</w:t>
      </w:r>
    </w:p>
    <w:p w14:paraId="6DBF4390" w14:textId="6170A4DA" w:rsidR="00EA2DA6" w:rsidRPr="003406C7" w:rsidRDefault="00EA2DA6" w:rsidP="00A52E19">
      <w:pPr>
        <w:pStyle w:val="Nadpisnor"/>
        <w:keepNext/>
        <w:keepLines/>
        <w:tabs>
          <w:tab w:val="left" w:pos="454"/>
        </w:tabs>
        <w:spacing w:before="0" w:after="0" w:line="240" w:lineRule="auto"/>
        <w:jc w:val="center"/>
        <w:outlineLvl w:val="1"/>
        <w:rPr>
          <w:rFonts w:ascii="Arial" w:hAnsi="Arial" w:cs="Arial"/>
          <w:sz w:val="20"/>
        </w:rPr>
      </w:pPr>
      <w:bookmarkStart w:id="11" w:name="_Toc361665421"/>
      <w:bookmarkStart w:id="12" w:name="_Toc361735594"/>
      <w:r w:rsidRPr="003406C7">
        <w:rPr>
          <w:rFonts w:ascii="Arial" w:hAnsi="Arial" w:cs="Arial"/>
          <w:sz w:val="20"/>
        </w:rPr>
        <w:t xml:space="preserve">článek 25 </w:t>
      </w:r>
      <w:r w:rsidR="002825CE">
        <w:rPr>
          <w:rFonts w:ascii="Arial" w:hAnsi="Arial" w:cs="Arial"/>
          <w:sz w:val="20"/>
        </w:rPr>
        <w:t>–</w:t>
      </w:r>
      <w:r w:rsidRPr="003406C7">
        <w:rPr>
          <w:rFonts w:ascii="Arial" w:hAnsi="Arial" w:cs="Arial"/>
          <w:sz w:val="20"/>
        </w:rPr>
        <w:t xml:space="preserve"> působnost města</w:t>
      </w:r>
      <w:bookmarkEnd w:id="11"/>
      <w:bookmarkEnd w:id="12"/>
    </w:p>
    <w:p w14:paraId="5D8FD795" w14:textId="397134D5" w:rsidR="00EA2DA6" w:rsidRPr="003406C7" w:rsidRDefault="00EA2DA6" w:rsidP="00A52E19">
      <w:pPr>
        <w:pStyle w:val="NormO"/>
        <w:keepNext/>
        <w:keepLines/>
        <w:tabs>
          <w:tab w:val="left" w:pos="454"/>
        </w:tabs>
        <w:spacing w:before="120" w:line="240" w:lineRule="auto"/>
        <w:rPr>
          <w:rFonts w:ascii="Arial" w:hAnsi="Arial" w:cs="Arial"/>
          <w:sz w:val="20"/>
        </w:rPr>
      </w:pPr>
      <w:r w:rsidRPr="003406C7">
        <w:rPr>
          <w:rFonts w:ascii="Arial" w:hAnsi="Arial" w:cs="Arial"/>
          <w:sz w:val="20"/>
        </w:rPr>
        <w:t>[1]</w:t>
      </w:r>
      <w:r w:rsidRPr="003406C7">
        <w:rPr>
          <w:rFonts w:ascii="Arial" w:hAnsi="Arial" w:cs="Arial"/>
          <w:sz w:val="20"/>
        </w:rPr>
        <w:tab/>
      </w:r>
      <w:r w:rsidRPr="003406C7">
        <w:rPr>
          <w:rFonts w:ascii="Arial" w:hAnsi="Arial" w:cs="Arial"/>
          <w:sz w:val="20"/>
          <w:u w:val="single"/>
        </w:rPr>
        <w:t>Samostatná působnost:</w:t>
      </w:r>
    </w:p>
    <w:p w14:paraId="724E5B19" w14:textId="19DF4F61" w:rsidR="00EA2DA6" w:rsidRPr="00AF1533" w:rsidRDefault="00016C78" w:rsidP="00A52E19">
      <w:pPr>
        <w:pStyle w:val="Odstavecseseznamem"/>
        <w:spacing w:after="160" w:line="259" w:lineRule="auto"/>
        <w:ind w:left="567" w:hanging="283"/>
        <w:jc w:val="both"/>
        <w:rPr>
          <w:rFonts w:ascii="Arial" w:hAnsi="Arial" w:cs="Arial"/>
          <w:sz w:val="20"/>
          <w:szCs w:val="20"/>
        </w:rPr>
      </w:pPr>
      <w:bookmarkStart w:id="13" w:name="_Hlk173500571"/>
      <w:r>
        <w:rPr>
          <w:rFonts w:ascii="Arial" w:hAnsi="Arial" w:cs="Arial"/>
          <w:sz w:val="20"/>
          <w:szCs w:val="20"/>
        </w:rPr>
        <w:t xml:space="preserve">e) </w:t>
      </w:r>
      <w:r w:rsidR="00EA2DA6" w:rsidRPr="003406C7">
        <w:rPr>
          <w:rFonts w:ascii="Arial" w:hAnsi="Arial" w:cs="Arial"/>
          <w:sz w:val="20"/>
          <w:szCs w:val="20"/>
        </w:rPr>
        <w:t>zastupuje město jako vlastníka nemovitostí v řízeních prováděných podle stavebního zákona</w:t>
      </w:r>
      <w:r w:rsidR="00AF1533">
        <w:rPr>
          <w:rFonts w:ascii="Arial" w:hAnsi="Arial" w:cs="Arial"/>
          <w:color w:val="FF0000"/>
          <w:sz w:val="20"/>
          <w:szCs w:val="20"/>
        </w:rPr>
        <w:t>,</w:t>
      </w:r>
      <w:r w:rsidR="00AF1533" w:rsidRPr="00CB7F7A">
        <w:rPr>
          <w:rFonts w:ascii="Arial" w:hAnsi="Arial" w:cs="Arial"/>
          <w:sz w:val="20"/>
          <w:szCs w:val="20"/>
        </w:rPr>
        <w:t xml:space="preserve"> </w:t>
      </w:r>
      <w:r w:rsidR="00AF1533" w:rsidRPr="00851E0E">
        <w:rPr>
          <w:rFonts w:ascii="Arial" w:hAnsi="Arial" w:cs="Arial"/>
          <w:color w:val="FF0000"/>
          <w:sz w:val="20"/>
          <w:szCs w:val="20"/>
        </w:rPr>
        <w:t>a to včetně</w:t>
      </w:r>
      <w:r w:rsidR="00AF1533">
        <w:rPr>
          <w:rFonts w:ascii="Arial" w:hAnsi="Arial" w:cs="Arial"/>
          <w:color w:val="FF0000"/>
          <w:sz w:val="20"/>
          <w:szCs w:val="20"/>
        </w:rPr>
        <w:t xml:space="preserve"> </w:t>
      </w:r>
      <w:r w:rsidR="00AF1533" w:rsidRPr="00851E0E">
        <w:rPr>
          <w:rFonts w:ascii="Arial" w:hAnsi="Arial" w:cs="Arial"/>
          <w:color w:val="FF0000"/>
          <w:sz w:val="20"/>
          <w:szCs w:val="20"/>
        </w:rPr>
        <w:t>stavebních záměrů týkajících se svěřeného nemovitého majetku</w:t>
      </w:r>
      <w:r w:rsidR="00AF1533">
        <w:rPr>
          <w:rFonts w:ascii="Arial" w:hAnsi="Arial" w:cs="Arial"/>
          <w:color w:val="FF0000"/>
          <w:sz w:val="20"/>
          <w:szCs w:val="20"/>
        </w:rPr>
        <w:t>,</w:t>
      </w:r>
      <w:r w:rsidR="00AF1533" w:rsidRPr="00851E0E">
        <w:rPr>
          <w:rFonts w:ascii="Arial" w:hAnsi="Arial" w:cs="Arial"/>
          <w:color w:val="FF0000"/>
          <w:sz w:val="20"/>
          <w:szCs w:val="20"/>
        </w:rPr>
        <w:t xml:space="preserve"> u nichž je z úrovně města </w:t>
      </w:r>
      <w:r w:rsidR="007E5540" w:rsidRPr="00A52E19">
        <w:rPr>
          <w:rFonts w:ascii="Arial" w:hAnsi="Arial" w:cs="Arial"/>
          <w:color w:val="FF0000"/>
          <w:sz w:val="20"/>
          <w:szCs w:val="20"/>
        </w:rPr>
        <w:t>uzavírána</w:t>
      </w:r>
      <w:r w:rsidR="007E5540" w:rsidRPr="00851E0E">
        <w:rPr>
          <w:rFonts w:ascii="Arial" w:hAnsi="Arial" w:cs="Arial"/>
          <w:color w:val="FF0000"/>
          <w:sz w:val="20"/>
          <w:szCs w:val="20"/>
        </w:rPr>
        <w:t xml:space="preserve"> </w:t>
      </w:r>
      <w:r w:rsidR="00AF1533" w:rsidRPr="00851E0E">
        <w:rPr>
          <w:rFonts w:ascii="Arial" w:hAnsi="Arial" w:cs="Arial"/>
          <w:color w:val="FF0000"/>
          <w:sz w:val="20"/>
          <w:szCs w:val="20"/>
        </w:rPr>
        <w:t>plánovací smlouva dle stavebního zákona</w:t>
      </w:r>
      <w:r w:rsidR="00AF1533" w:rsidRPr="00CE44AD">
        <w:rPr>
          <w:rFonts w:ascii="Arial" w:hAnsi="Arial" w:cs="Arial"/>
          <w:color w:val="FF0000"/>
          <w:sz w:val="20"/>
          <w:szCs w:val="20"/>
        </w:rPr>
        <w:t>,</w:t>
      </w:r>
      <w:r w:rsidR="00AF1533" w:rsidRPr="00C16EFE">
        <w:rPr>
          <w:rFonts w:ascii="Arial" w:hAnsi="Arial" w:cs="Arial"/>
          <w:color w:val="FF0000"/>
          <w:sz w:val="20"/>
          <w:szCs w:val="20"/>
        </w:rPr>
        <w:t xml:space="preserve"> </w:t>
      </w:r>
      <w:r w:rsidR="00AF1533" w:rsidRPr="00101431">
        <w:rPr>
          <w:rFonts w:ascii="Arial" w:hAnsi="Arial" w:cs="Arial"/>
          <w:color w:val="FF0000"/>
          <w:sz w:val="20"/>
          <w:szCs w:val="20"/>
        </w:rPr>
        <w:t>nebo</w:t>
      </w:r>
      <w:r w:rsidR="009A04AE">
        <w:rPr>
          <w:rFonts w:ascii="Arial" w:hAnsi="Arial" w:cs="Arial"/>
          <w:color w:val="FF0000"/>
          <w:sz w:val="20"/>
          <w:szCs w:val="20"/>
        </w:rPr>
        <w:t xml:space="preserve"> jiná</w:t>
      </w:r>
      <w:r w:rsidR="00AF1533" w:rsidRPr="00101431">
        <w:rPr>
          <w:rFonts w:ascii="Arial" w:hAnsi="Arial" w:cs="Arial"/>
          <w:color w:val="FF0000"/>
          <w:sz w:val="20"/>
          <w:szCs w:val="20"/>
        </w:rPr>
        <w:t xml:space="preserve"> smlouva dle Zásad pr</w:t>
      </w:r>
      <w:bookmarkStart w:id="14" w:name="_Hlk173759702"/>
      <w:r w:rsidR="00AF1533" w:rsidRPr="00101431">
        <w:rPr>
          <w:rFonts w:ascii="Arial" w:hAnsi="Arial" w:cs="Arial"/>
          <w:color w:val="FF0000"/>
          <w:sz w:val="20"/>
          <w:szCs w:val="20"/>
        </w:rPr>
        <w:t>o spolupráci s investory na rozvoji veřejné infrastruktury statutárního města Brna</w:t>
      </w:r>
      <w:bookmarkEnd w:id="14"/>
      <w:r w:rsidR="00AF1533" w:rsidRPr="00101431">
        <w:rPr>
          <w:rFonts w:ascii="Arial" w:hAnsi="Arial" w:cs="Arial"/>
          <w:color w:val="FF0000"/>
          <w:sz w:val="20"/>
          <w:szCs w:val="20"/>
        </w:rPr>
        <w:t xml:space="preserve"> </w:t>
      </w:r>
      <w:r w:rsidR="00AF1533" w:rsidRPr="00101431">
        <w:rPr>
          <w:rFonts w:ascii="Arial" w:hAnsi="Arial" w:cs="Arial"/>
          <w:sz w:val="20"/>
          <w:szCs w:val="20"/>
        </w:rPr>
        <w:t xml:space="preserve">a </w:t>
      </w:r>
      <w:r w:rsidR="00AF1533" w:rsidRPr="00101431">
        <w:rPr>
          <w:rFonts w:ascii="Arial" w:hAnsi="Arial" w:cs="Arial"/>
          <w:color w:val="FF0000"/>
          <w:sz w:val="20"/>
          <w:szCs w:val="20"/>
        </w:rPr>
        <w:t xml:space="preserve">dále </w:t>
      </w:r>
      <w:r w:rsidR="00AF1533" w:rsidRPr="00101431">
        <w:rPr>
          <w:rFonts w:ascii="Arial" w:hAnsi="Arial" w:cs="Arial"/>
          <w:sz w:val="20"/>
          <w:szCs w:val="20"/>
        </w:rPr>
        <w:t>při řízeních o pozemkových úpravách,</w:t>
      </w:r>
    </w:p>
    <w:bookmarkEnd w:id="13"/>
    <w:p w14:paraId="68C30922" w14:textId="52C3B4A0" w:rsidR="00AF1533" w:rsidRPr="003406C7" w:rsidRDefault="00AF1533" w:rsidP="00A52E19">
      <w:pPr>
        <w:pStyle w:val="Nadpisnor"/>
        <w:keepNext/>
        <w:keepLines/>
        <w:tabs>
          <w:tab w:val="left" w:pos="454"/>
        </w:tabs>
        <w:spacing w:before="0" w:after="0" w:line="240" w:lineRule="auto"/>
        <w:jc w:val="center"/>
        <w:outlineLvl w:val="1"/>
        <w:rPr>
          <w:rFonts w:ascii="Arial" w:hAnsi="Arial" w:cs="Arial"/>
          <w:sz w:val="20"/>
        </w:rPr>
      </w:pPr>
      <w:r w:rsidRPr="003406C7">
        <w:rPr>
          <w:rFonts w:ascii="Arial" w:hAnsi="Arial" w:cs="Arial"/>
          <w:sz w:val="20"/>
        </w:rPr>
        <w:t xml:space="preserve">článek 26 </w:t>
      </w:r>
      <w:r w:rsidR="002825CE">
        <w:rPr>
          <w:rFonts w:ascii="Arial" w:hAnsi="Arial" w:cs="Arial"/>
          <w:sz w:val="20"/>
        </w:rPr>
        <w:t>–</w:t>
      </w:r>
      <w:r w:rsidRPr="003406C7">
        <w:rPr>
          <w:rFonts w:ascii="Arial" w:hAnsi="Arial" w:cs="Arial"/>
          <w:sz w:val="20"/>
        </w:rPr>
        <w:t xml:space="preserve"> působnost městských částí</w:t>
      </w:r>
    </w:p>
    <w:p w14:paraId="1D423984" w14:textId="38F5436E" w:rsidR="00AF1533" w:rsidRPr="003406C7" w:rsidRDefault="00AF1533" w:rsidP="00A52E19">
      <w:pPr>
        <w:pStyle w:val="NormO"/>
        <w:keepNext/>
        <w:keepLines/>
        <w:tabs>
          <w:tab w:val="left" w:pos="454"/>
        </w:tabs>
        <w:spacing w:before="120" w:line="240" w:lineRule="auto"/>
        <w:rPr>
          <w:rFonts w:ascii="Arial" w:hAnsi="Arial" w:cs="Arial"/>
          <w:sz w:val="20"/>
        </w:rPr>
      </w:pPr>
      <w:r w:rsidRPr="003406C7">
        <w:rPr>
          <w:rFonts w:ascii="Arial" w:hAnsi="Arial" w:cs="Arial"/>
          <w:sz w:val="20"/>
        </w:rPr>
        <w:t>[1]</w:t>
      </w:r>
      <w:r w:rsidRPr="003406C7">
        <w:rPr>
          <w:rFonts w:ascii="Arial" w:hAnsi="Arial" w:cs="Arial"/>
          <w:sz w:val="20"/>
        </w:rPr>
        <w:tab/>
      </w:r>
      <w:r w:rsidRPr="003406C7">
        <w:rPr>
          <w:rFonts w:ascii="Arial" w:hAnsi="Arial" w:cs="Arial"/>
          <w:sz w:val="20"/>
          <w:u w:val="single"/>
        </w:rPr>
        <w:t>Samostatná působnost:</w:t>
      </w:r>
    </w:p>
    <w:p w14:paraId="10A54077" w14:textId="34289C9E" w:rsidR="00AF1533" w:rsidRPr="006E2A85" w:rsidRDefault="00016C78">
      <w:pPr>
        <w:pStyle w:val="Zkladntext"/>
        <w:spacing w:before="60"/>
        <w:ind w:left="567" w:hanging="283"/>
        <w:rPr>
          <w:rFonts w:ascii="Arial" w:hAnsi="Arial" w:cs="Arial"/>
        </w:rPr>
      </w:pPr>
      <w:r>
        <w:rPr>
          <w:rFonts w:ascii="Arial" w:hAnsi="Arial" w:cs="Arial"/>
        </w:rPr>
        <w:t xml:space="preserve">c) </w:t>
      </w:r>
      <w:r w:rsidR="00AF1533" w:rsidRPr="003406C7">
        <w:rPr>
          <w:rFonts w:ascii="Arial" w:hAnsi="Arial" w:cs="Arial"/>
        </w:rPr>
        <w:t>zastupují město v majetkoprávních záležitostech týkajících se majetku města jim svěřeného</w:t>
      </w:r>
      <w:r w:rsidR="00AF1533">
        <w:rPr>
          <w:rFonts w:ascii="Arial" w:hAnsi="Arial" w:cs="Arial"/>
        </w:rPr>
        <w:t xml:space="preserve"> nebo majetku ve vlastnictví třetích osob užívaného městskou částí, příspěvkovou organizací zřízenou městskou částí, popřípadě organizační složkou městské části, </w:t>
      </w:r>
      <w:r w:rsidR="00AF1533" w:rsidRPr="003406C7">
        <w:rPr>
          <w:rFonts w:ascii="Arial" w:hAnsi="Arial" w:cs="Arial"/>
        </w:rPr>
        <w:t xml:space="preserve"> před soudy, státním zastupitelstvím a jinými orgány, zastupují město jako vlastníka v řízeních prováděných podle stavebního zákona ve věcech týkajících se svěřeného nemovitého majetku města</w:t>
      </w:r>
      <w:r w:rsidR="00AF1533">
        <w:rPr>
          <w:rFonts w:ascii="Arial" w:hAnsi="Arial" w:cs="Arial"/>
          <w:color w:val="FF0000"/>
        </w:rPr>
        <w:t xml:space="preserve">, s výjimkou případů uvedených </w:t>
      </w:r>
      <w:r w:rsidR="00AF1533" w:rsidRPr="00CB7F7A">
        <w:rPr>
          <w:rFonts w:ascii="Arial" w:hAnsi="Arial" w:cs="Arial"/>
          <w:color w:val="FF0000"/>
        </w:rPr>
        <w:t>v ustanovení čl</w:t>
      </w:r>
      <w:r w:rsidR="00AF1533">
        <w:rPr>
          <w:rFonts w:ascii="Arial" w:hAnsi="Arial" w:cs="Arial"/>
          <w:color w:val="FF0000"/>
        </w:rPr>
        <w:t>ánku</w:t>
      </w:r>
      <w:r w:rsidR="00AF1533" w:rsidRPr="00CB7F7A">
        <w:rPr>
          <w:rFonts w:ascii="Arial" w:hAnsi="Arial" w:cs="Arial"/>
          <w:color w:val="FF0000"/>
        </w:rPr>
        <w:t xml:space="preserve"> 25 odst. </w:t>
      </w:r>
      <w:r w:rsidR="002F23E1">
        <w:rPr>
          <w:rFonts w:ascii="Arial" w:hAnsi="Arial" w:cs="Arial"/>
          <w:color w:val="FF0000"/>
        </w:rPr>
        <w:t>[</w:t>
      </w:r>
      <w:r w:rsidR="00AF1533" w:rsidRPr="00CB7F7A">
        <w:rPr>
          <w:rFonts w:ascii="Arial" w:hAnsi="Arial" w:cs="Arial"/>
          <w:color w:val="FF0000"/>
        </w:rPr>
        <w:t>1</w:t>
      </w:r>
      <w:r w:rsidR="002F23E1">
        <w:rPr>
          <w:rFonts w:ascii="Arial" w:hAnsi="Arial" w:cs="Arial"/>
          <w:color w:val="FF0000"/>
        </w:rPr>
        <w:t>]</w:t>
      </w:r>
      <w:r w:rsidR="00AF1533" w:rsidRPr="00CB7F7A">
        <w:rPr>
          <w:rFonts w:ascii="Arial" w:hAnsi="Arial" w:cs="Arial"/>
          <w:color w:val="FF0000"/>
        </w:rPr>
        <w:t xml:space="preserve"> písm. e)</w:t>
      </w:r>
      <w:r w:rsidR="00AF1533">
        <w:rPr>
          <w:rFonts w:ascii="Arial" w:hAnsi="Arial" w:cs="Arial"/>
          <w:color w:val="FF0000"/>
        </w:rPr>
        <w:t xml:space="preserve"> tohoto Statutu</w:t>
      </w:r>
      <w:r w:rsidR="00AF1533" w:rsidRPr="003406C7">
        <w:rPr>
          <w:rFonts w:ascii="Arial" w:hAnsi="Arial" w:cs="Arial"/>
        </w:rPr>
        <w:t xml:space="preserve">; v případě stavebního řízení </w:t>
      </w:r>
      <w:r w:rsidR="00AF1533">
        <w:rPr>
          <w:rFonts w:ascii="Arial" w:hAnsi="Arial" w:cs="Arial"/>
          <w:color w:val="FF0000"/>
        </w:rPr>
        <w:t xml:space="preserve">dle stavebního </w:t>
      </w:r>
      <w:r w:rsidR="00AF1533" w:rsidRPr="006E2A85">
        <w:rPr>
          <w:rFonts w:ascii="Arial" w:hAnsi="Arial" w:cs="Arial"/>
          <w:color w:val="FF0000"/>
        </w:rPr>
        <w:t xml:space="preserve">zákona </w:t>
      </w:r>
      <w:r w:rsidR="00AF1533" w:rsidRPr="006E2A85">
        <w:rPr>
          <w:rFonts w:ascii="Arial" w:hAnsi="Arial" w:cs="Arial"/>
        </w:rPr>
        <w:t xml:space="preserve">týkajícího se nemovitého majetku svěřeného v Příloze č. 3 – část I tohoto Statutu (školy a školská zařízení) jsou městské části povinny vyžádat si souhlas věcně příslušného útvaru </w:t>
      </w:r>
      <w:proofErr w:type="spellStart"/>
      <w:r w:rsidR="00AF1533" w:rsidRPr="00A52E19">
        <w:rPr>
          <w:rFonts w:ascii="Arial" w:hAnsi="Arial" w:cs="Arial"/>
          <w:strike/>
        </w:rPr>
        <w:t>města</w:t>
      </w:r>
      <w:r w:rsidR="005974EA" w:rsidRPr="00A52E19">
        <w:rPr>
          <w:rFonts w:ascii="Arial" w:hAnsi="Arial" w:cs="Arial"/>
          <w:color w:val="FF0000"/>
        </w:rPr>
        <w:t>Magistrátu</w:t>
      </w:r>
      <w:proofErr w:type="spellEnd"/>
      <w:r w:rsidR="005974EA" w:rsidRPr="00A52E19">
        <w:rPr>
          <w:rFonts w:ascii="Arial" w:hAnsi="Arial" w:cs="Arial"/>
          <w:color w:val="FF0000"/>
        </w:rPr>
        <w:t xml:space="preserve"> města Brna</w:t>
      </w:r>
      <w:r w:rsidR="00AF1533" w:rsidRPr="006E2A85">
        <w:rPr>
          <w:rFonts w:ascii="Arial" w:hAnsi="Arial" w:cs="Arial"/>
        </w:rPr>
        <w:t>,</w:t>
      </w:r>
    </w:p>
    <w:p w14:paraId="428A619C" w14:textId="77777777" w:rsidR="005A21EE" w:rsidRPr="006E2A85" w:rsidRDefault="000D1232" w:rsidP="005A21EE">
      <w:pPr>
        <w:pStyle w:val="Zkladntext"/>
        <w:spacing w:before="60"/>
        <w:ind w:left="567" w:hanging="283"/>
        <w:rPr>
          <w:rFonts w:ascii="Arial" w:hAnsi="Arial" w:cs="Arial"/>
        </w:rPr>
      </w:pPr>
      <w:r w:rsidRPr="006E2A85">
        <w:rPr>
          <w:rFonts w:ascii="Arial" w:hAnsi="Arial" w:cs="Arial"/>
        </w:rPr>
        <w:t>…</w:t>
      </w:r>
    </w:p>
    <w:p w14:paraId="74A54245" w14:textId="04EC4B94" w:rsidR="005A21EE" w:rsidRPr="00A52E19" w:rsidRDefault="005A21EE" w:rsidP="005A21EE">
      <w:pPr>
        <w:pStyle w:val="Zkladntext"/>
        <w:spacing w:before="60"/>
        <w:ind w:left="567" w:hanging="283"/>
        <w:rPr>
          <w:rFonts w:ascii="Arial" w:hAnsi="Arial" w:cs="Arial"/>
          <w:color w:val="FF0000"/>
        </w:rPr>
      </w:pPr>
      <w:r w:rsidRPr="00A52E19">
        <w:rPr>
          <w:rFonts w:ascii="Arial" w:hAnsi="Arial" w:cs="Arial"/>
          <w:color w:val="FF0000"/>
        </w:rPr>
        <w:t>m) jsou účastníky řízení o pozemkových úpravách prováděných na území městské části a vyjadřují se k jejich obsahu,</w:t>
      </w:r>
      <w:r w:rsidRPr="00A52E19">
        <w:rPr>
          <w:rFonts w:ascii="Arial" w:hAnsi="Arial" w:cs="Arial"/>
          <w:color w:val="FF0000"/>
          <w:vertAlign w:val="superscript"/>
        </w:rPr>
        <w:t>123)</w:t>
      </w:r>
    </w:p>
    <w:p w14:paraId="02EC4463" w14:textId="77777777" w:rsidR="005A21EE" w:rsidRPr="00A52E19" w:rsidRDefault="005A21EE" w:rsidP="005A21EE">
      <w:pPr>
        <w:pStyle w:val="Zkladntext"/>
        <w:spacing w:before="60"/>
        <w:ind w:left="567" w:hanging="283"/>
        <w:rPr>
          <w:rFonts w:ascii="Arial" w:hAnsi="Arial" w:cs="Arial"/>
          <w:color w:val="FF0000"/>
        </w:rPr>
      </w:pPr>
      <w:r w:rsidRPr="00A52E19">
        <w:rPr>
          <w:rFonts w:ascii="Arial" w:hAnsi="Arial" w:cs="Arial"/>
          <w:color w:val="FF0000"/>
        </w:rPr>
        <w:t>n) v řízení o pozemkových úpravách zastupují účastníka řízení, který není znám nebo jehož pobyt není znám, formou ustanoveného opatrovníka rozhodnutím pozemkového úřadu,</w:t>
      </w:r>
    </w:p>
    <w:p w14:paraId="704A1F7A" w14:textId="17D082D5" w:rsidR="000D1232" w:rsidRPr="00A52E19" w:rsidRDefault="005A21EE" w:rsidP="00A52E19">
      <w:pPr>
        <w:pStyle w:val="Zkladntext"/>
        <w:spacing w:before="60"/>
        <w:ind w:left="567" w:hanging="283"/>
        <w:rPr>
          <w:rFonts w:ascii="Arial" w:hAnsi="Arial" w:cs="Arial"/>
          <w:color w:val="FF0000"/>
        </w:rPr>
      </w:pPr>
      <w:r w:rsidRPr="00A52E19">
        <w:rPr>
          <w:rFonts w:ascii="Arial" w:hAnsi="Arial" w:cs="Arial"/>
          <w:color w:val="FF0000"/>
        </w:rPr>
        <w:lastRenderedPageBreak/>
        <w:t>o) účastní se zjišťování průběhu hranic pro účely pozemkových úprav.</w:t>
      </w:r>
    </w:p>
    <w:p w14:paraId="53374DD8" w14:textId="77777777" w:rsidR="006D6A8D" w:rsidRPr="006E2A85" w:rsidRDefault="006D6A8D" w:rsidP="00A52E19">
      <w:pPr>
        <w:pStyle w:val="Nadpisnor"/>
        <w:keepNext/>
        <w:keepLines/>
        <w:tabs>
          <w:tab w:val="left" w:pos="454"/>
        </w:tabs>
        <w:spacing w:before="240" w:after="0" w:line="240" w:lineRule="auto"/>
        <w:jc w:val="center"/>
        <w:outlineLvl w:val="1"/>
        <w:rPr>
          <w:rFonts w:ascii="Arial" w:hAnsi="Arial" w:cs="Arial"/>
          <w:sz w:val="20"/>
        </w:rPr>
      </w:pPr>
      <w:r w:rsidRPr="006E2A85">
        <w:rPr>
          <w:rFonts w:ascii="Arial" w:hAnsi="Arial" w:cs="Arial"/>
          <w:sz w:val="20"/>
        </w:rPr>
        <w:t>zahraniční a regionální vztahy</w:t>
      </w:r>
    </w:p>
    <w:p w14:paraId="0BB22925" w14:textId="628C17CE" w:rsidR="006D6A8D" w:rsidRPr="006E2A85" w:rsidRDefault="006D6A8D" w:rsidP="00A52E19">
      <w:pPr>
        <w:pStyle w:val="Nadpisnor"/>
        <w:keepNext/>
        <w:keepLines/>
        <w:tabs>
          <w:tab w:val="left" w:pos="454"/>
        </w:tabs>
        <w:spacing w:before="0" w:after="0" w:line="240" w:lineRule="auto"/>
        <w:jc w:val="center"/>
        <w:outlineLvl w:val="1"/>
        <w:rPr>
          <w:rFonts w:ascii="Arial" w:hAnsi="Arial" w:cs="Arial"/>
          <w:sz w:val="20"/>
        </w:rPr>
      </w:pPr>
      <w:r w:rsidRPr="006E2A85">
        <w:rPr>
          <w:rFonts w:ascii="Arial" w:hAnsi="Arial" w:cs="Arial"/>
          <w:sz w:val="20"/>
        </w:rPr>
        <w:t xml:space="preserve">článek 46 </w:t>
      </w:r>
      <w:r w:rsidR="002825CE" w:rsidRPr="006E2A85">
        <w:rPr>
          <w:rFonts w:ascii="Arial" w:hAnsi="Arial" w:cs="Arial"/>
          <w:sz w:val="20"/>
        </w:rPr>
        <w:t>–</w:t>
      </w:r>
      <w:r w:rsidRPr="006E2A85">
        <w:rPr>
          <w:rFonts w:ascii="Arial" w:hAnsi="Arial" w:cs="Arial"/>
          <w:sz w:val="20"/>
        </w:rPr>
        <w:t xml:space="preserve"> působnost městských částí</w:t>
      </w:r>
    </w:p>
    <w:p w14:paraId="4CE12378" w14:textId="77777777" w:rsidR="006D6A8D" w:rsidRPr="006E2A85" w:rsidRDefault="006D6A8D" w:rsidP="00A52E19">
      <w:pPr>
        <w:pStyle w:val="NormO"/>
        <w:keepNext/>
        <w:keepLines/>
        <w:tabs>
          <w:tab w:val="left" w:pos="454"/>
        </w:tabs>
        <w:spacing w:before="120" w:line="240" w:lineRule="auto"/>
        <w:rPr>
          <w:rFonts w:ascii="Arial" w:hAnsi="Arial" w:cs="Arial"/>
          <w:sz w:val="20"/>
          <w:u w:val="single"/>
        </w:rPr>
      </w:pPr>
      <w:r w:rsidRPr="006E2A85">
        <w:rPr>
          <w:rFonts w:ascii="Arial" w:hAnsi="Arial" w:cs="Arial"/>
          <w:sz w:val="20"/>
        </w:rPr>
        <w:t>[1]</w:t>
      </w:r>
      <w:r w:rsidRPr="006E2A85">
        <w:rPr>
          <w:rFonts w:ascii="Arial" w:hAnsi="Arial" w:cs="Arial"/>
          <w:sz w:val="20"/>
        </w:rPr>
        <w:tab/>
      </w:r>
      <w:r w:rsidRPr="006E2A85">
        <w:rPr>
          <w:rFonts w:ascii="Arial" w:hAnsi="Arial" w:cs="Arial"/>
          <w:sz w:val="20"/>
          <w:u w:val="single"/>
        </w:rPr>
        <w:t>Samostatná působnost:</w:t>
      </w:r>
    </w:p>
    <w:p w14:paraId="741A80D1" w14:textId="37906116" w:rsidR="006D6A8D" w:rsidRPr="00914A3A" w:rsidRDefault="006D6A8D" w:rsidP="00A52E19">
      <w:pPr>
        <w:pStyle w:val="NormOa"/>
        <w:tabs>
          <w:tab w:val="clear" w:pos="284"/>
        </w:tabs>
        <w:spacing w:before="60" w:line="240" w:lineRule="auto"/>
        <w:rPr>
          <w:rFonts w:ascii="Arial" w:hAnsi="Arial" w:cs="Arial"/>
          <w:color w:val="FF0000"/>
          <w:sz w:val="20"/>
        </w:rPr>
      </w:pPr>
      <w:bookmarkStart w:id="15" w:name="_Hlk173741520"/>
      <w:r w:rsidRPr="00914A3A">
        <w:rPr>
          <w:rFonts w:ascii="Arial" w:hAnsi="Arial" w:cs="Arial"/>
          <w:color w:val="FF0000"/>
          <w:sz w:val="20"/>
        </w:rPr>
        <w:t xml:space="preserve">navazují vztahy </w:t>
      </w:r>
      <w:r w:rsidR="00BB46BA" w:rsidRPr="00914A3A">
        <w:rPr>
          <w:rFonts w:ascii="Arial" w:hAnsi="Arial" w:cs="Arial"/>
          <w:color w:val="FF0000"/>
          <w:sz w:val="20"/>
        </w:rPr>
        <w:t xml:space="preserve">s jinými městy a obcemi </w:t>
      </w:r>
      <w:r w:rsidRPr="00914A3A">
        <w:rPr>
          <w:rFonts w:ascii="Arial" w:hAnsi="Arial" w:cs="Arial"/>
          <w:color w:val="FF0000"/>
          <w:sz w:val="20"/>
        </w:rPr>
        <w:t xml:space="preserve">a </w:t>
      </w:r>
      <w:r w:rsidR="00914A3A" w:rsidRPr="00914A3A">
        <w:rPr>
          <w:rFonts w:ascii="Arial" w:hAnsi="Arial" w:cs="Arial"/>
          <w:color w:val="FF0000"/>
          <w:sz w:val="20"/>
        </w:rPr>
        <w:t xml:space="preserve">po předchozím souhlasu Rady města Brna </w:t>
      </w:r>
      <w:r w:rsidRPr="00914A3A">
        <w:rPr>
          <w:rFonts w:ascii="Arial" w:hAnsi="Arial" w:cs="Arial"/>
          <w:color w:val="FF0000"/>
          <w:sz w:val="20"/>
        </w:rPr>
        <w:t>uzavírají smlouvy o partnerství a spolupráci.</w:t>
      </w:r>
    </w:p>
    <w:bookmarkEnd w:id="15"/>
    <w:p w14:paraId="37CCC40B" w14:textId="77777777" w:rsidR="00DD455D" w:rsidRPr="00DD455D" w:rsidRDefault="00DD455D" w:rsidP="00A52E19">
      <w:pPr>
        <w:pStyle w:val="NormOa"/>
        <w:tabs>
          <w:tab w:val="clear" w:pos="284"/>
        </w:tabs>
        <w:spacing w:before="60" w:line="240" w:lineRule="auto"/>
        <w:rPr>
          <w:rFonts w:ascii="Arial" w:hAnsi="Arial" w:cs="Arial"/>
          <w:strike/>
          <w:sz w:val="20"/>
        </w:rPr>
      </w:pPr>
      <w:r w:rsidRPr="006E2A85">
        <w:rPr>
          <w:rFonts w:ascii="Arial" w:hAnsi="Arial" w:cs="Arial"/>
          <w:strike/>
          <w:sz w:val="20"/>
        </w:rPr>
        <w:t>navazují kontakty s obdobnými územními celky</w:t>
      </w:r>
      <w:r w:rsidRPr="00DD455D">
        <w:rPr>
          <w:rFonts w:ascii="Arial" w:hAnsi="Arial" w:cs="Arial"/>
          <w:strike/>
          <w:sz w:val="20"/>
        </w:rPr>
        <w:t xml:space="preserve"> v zahraničí.</w:t>
      </w:r>
    </w:p>
    <w:p w14:paraId="4CB40236" w14:textId="77777777" w:rsidR="00C55D1E" w:rsidRPr="003406C7" w:rsidRDefault="00C55D1E"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zdravotnictví</w:t>
      </w:r>
      <w:bookmarkEnd w:id="5"/>
    </w:p>
    <w:p w14:paraId="30C5A204" w14:textId="14DFB5E9" w:rsidR="00C55D1E" w:rsidRPr="003406C7" w:rsidRDefault="00C55D1E" w:rsidP="00A52E19">
      <w:pPr>
        <w:pStyle w:val="Nadpisnor"/>
        <w:keepNext/>
        <w:keepLines/>
        <w:tabs>
          <w:tab w:val="left" w:pos="454"/>
        </w:tabs>
        <w:spacing w:before="0" w:after="0" w:line="240" w:lineRule="auto"/>
        <w:jc w:val="center"/>
        <w:outlineLvl w:val="1"/>
        <w:rPr>
          <w:rFonts w:ascii="Arial" w:hAnsi="Arial" w:cs="Arial"/>
          <w:sz w:val="20"/>
        </w:rPr>
      </w:pPr>
      <w:bookmarkStart w:id="16" w:name="_Toc361735635"/>
      <w:r w:rsidRPr="003406C7">
        <w:rPr>
          <w:rFonts w:ascii="Arial" w:hAnsi="Arial" w:cs="Arial"/>
          <w:sz w:val="20"/>
        </w:rPr>
        <w:t xml:space="preserve">článek 51 </w:t>
      </w:r>
      <w:r w:rsidR="002825CE">
        <w:rPr>
          <w:rFonts w:ascii="Arial" w:hAnsi="Arial" w:cs="Arial"/>
          <w:sz w:val="20"/>
        </w:rPr>
        <w:t>–</w:t>
      </w:r>
      <w:r w:rsidRPr="003406C7">
        <w:rPr>
          <w:rFonts w:ascii="Arial" w:hAnsi="Arial" w:cs="Arial"/>
          <w:sz w:val="20"/>
        </w:rPr>
        <w:t xml:space="preserve"> působnost města</w:t>
      </w:r>
      <w:bookmarkEnd w:id="16"/>
    </w:p>
    <w:p w14:paraId="28E54979" w14:textId="655264E3" w:rsidR="00C55D1E" w:rsidRPr="003406C7" w:rsidRDefault="00C55D1E" w:rsidP="00A52E19">
      <w:pPr>
        <w:pStyle w:val="NormO"/>
        <w:keepNext/>
        <w:keepLines/>
        <w:tabs>
          <w:tab w:val="left" w:pos="454"/>
        </w:tabs>
        <w:spacing w:before="120" w:line="240" w:lineRule="auto"/>
        <w:rPr>
          <w:rFonts w:ascii="Arial" w:hAnsi="Arial" w:cs="Arial"/>
          <w:sz w:val="20"/>
          <w:u w:val="single"/>
        </w:rPr>
      </w:pPr>
      <w:r w:rsidRPr="003406C7">
        <w:rPr>
          <w:rFonts w:ascii="Arial" w:hAnsi="Arial" w:cs="Arial"/>
          <w:sz w:val="20"/>
        </w:rPr>
        <w:t>[1]</w:t>
      </w:r>
      <w:r w:rsidRPr="003406C7">
        <w:rPr>
          <w:rFonts w:ascii="Arial" w:hAnsi="Arial" w:cs="Arial"/>
          <w:sz w:val="20"/>
        </w:rPr>
        <w:tab/>
      </w:r>
      <w:bookmarkStart w:id="17" w:name="_Hlk173747110"/>
      <w:r w:rsidRPr="003406C7">
        <w:rPr>
          <w:rFonts w:ascii="Arial" w:hAnsi="Arial" w:cs="Arial"/>
          <w:sz w:val="20"/>
          <w:u w:val="single"/>
        </w:rPr>
        <w:t>Samostatná působnost:</w:t>
      </w:r>
      <w:bookmarkEnd w:id="17"/>
    </w:p>
    <w:p w14:paraId="7F406E83" w14:textId="6E86917D" w:rsidR="00C55D1E" w:rsidRPr="003406C7" w:rsidRDefault="00016C78" w:rsidP="00A52E19">
      <w:pPr>
        <w:pStyle w:val="NormOa"/>
        <w:tabs>
          <w:tab w:val="clear" w:pos="284"/>
          <w:tab w:val="left" w:pos="567"/>
          <w:tab w:val="left" w:pos="709"/>
        </w:tabs>
        <w:spacing w:before="60" w:line="240" w:lineRule="auto"/>
        <w:ind w:left="567" w:hanging="283"/>
        <w:rPr>
          <w:rFonts w:ascii="Arial" w:hAnsi="Arial" w:cs="Arial"/>
          <w:sz w:val="20"/>
        </w:rPr>
      </w:pPr>
      <w:r>
        <w:rPr>
          <w:rFonts w:ascii="Arial" w:hAnsi="Arial" w:cs="Arial"/>
          <w:sz w:val="20"/>
        </w:rPr>
        <w:t xml:space="preserve">b) </w:t>
      </w:r>
      <w:r w:rsidR="00C55D1E" w:rsidRPr="009E490A">
        <w:rPr>
          <w:rFonts w:ascii="Arial" w:hAnsi="Arial" w:cs="Arial"/>
          <w:sz w:val="20"/>
        </w:rPr>
        <w:t>realizuje aktivity nebo se na nich podílí, v oblasti podpory zdraví obyvatel, prevence civilizačních chorob, zvyšování zdravotní gramotnosti obyvatel a odpovědnosti za</w:t>
      </w:r>
      <w:r w:rsidR="00C55D1E">
        <w:rPr>
          <w:rFonts w:ascii="Arial" w:hAnsi="Arial" w:cs="Arial"/>
          <w:sz w:val="20"/>
        </w:rPr>
        <w:t> </w:t>
      </w:r>
      <w:r w:rsidR="00C55D1E" w:rsidRPr="009E490A">
        <w:rPr>
          <w:rFonts w:ascii="Arial" w:hAnsi="Arial" w:cs="Arial"/>
          <w:sz w:val="20"/>
        </w:rPr>
        <w:t xml:space="preserve">vlastní zdraví, v oblasti </w:t>
      </w:r>
      <w:r w:rsidR="00C55D1E" w:rsidRPr="00C55D1E">
        <w:rPr>
          <w:rFonts w:ascii="Arial" w:hAnsi="Arial" w:cs="Arial"/>
          <w:strike/>
          <w:sz w:val="20"/>
        </w:rPr>
        <w:t>podpory neformální péče i</w:t>
      </w:r>
      <w:r w:rsidR="00C55D1E" w:rsidRPr="009E490A">
        <w:rPr>
          <w:rFonts w:ascii="Arial" w:hAnsi="Arial" w:cs="Arial"/>
          <w:sz w:val="20"/>
        </w:rPr>
        <w:t xml:space="preserve"> podpory dobrovolného bezpříspěvkového dárcovství krve a krevních složek</w:t>
      </w:r>
      <w:r w:rsidR="00C55D1E">
        <w:rPr>
          <w:rFonts w:ascii="Arial" w:hAnsi="Arial" w:cs="Arial"/>
          <w:sz w:val="20"/>
        </w:rPr>
        <w:t>,</w:t>
      </w:r>
    </w:p>
    <w:p w14:paraId="57A75BDF" w14:textId="77777777" w:rsidR="00A00873" w:rsidRPr="003406C7" w:rsidRDefault="00A00873"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sociální péče</w:t>
      </w:r>
    </w:p>
    <w:p w14:paraId="4A7C6DDA" w14:textId="77777777" w:rsidR="00F87D65" w:rsidRPr="003406C7" w:rsidRDefault="00F87D65" w:rsidP="00A52E19">
      <w:pPr>
        <w:pStyle w:val="Nadpisnor"/>
        <w:keepNext/>
        <w:keepLines/>
        <w:tabs>
          <w:tab w:val="left" w:pos="454"/>
        </w:tabs>
        <w:spacing w:before="0" w:after="0" w:line="240" w:lineRule="auto"/>
        <w:jc w:val="center"/>
        <w:outlineLvl w:val="1"/>
        <w:rPr>
          <w:rFonts w:ascii="Arial" w:hAnsi="Arial" w:cs="Arial"/>
          <w:sz w:val="20"/>
        </w:rPr>
      </w:pPr>
      <w:bookmarkStart w:id="18" w:name="_Toc361735641"/>
      <w:r w:rsidRPr="003406C7">
        <w:rPr>
          <w:rFonts w:ascii="Arial" w:hAnsi="Arial" w:cs="Arial"/>
          <w:sz w:val="20"/>
        </w:rPr>
        <w:t xml:space="preserve">článek 55 </w:t>
      </w:r>
      <w:r w:rsidR="004A662F">
        <w:rPr>
          <w:rFonts w:ascii="Arial" w:hAnsi="Arial" w:cs="Arial"/>
          <w:sz w:val="20"/>
        </w:rPr>
        <w:t xml:space="preserve">– </w:t>
      </w:r>
      <w:r w:rsidRPr="003406C7">
        <w:rPr>
          <w:rFonts w:ascii="Arial" w:hAnsi="Arial" w:cs="Arial"/>
          <w:sz w:val="20"/>
        </w:rPr>
        <w:t>působnost města</w:t>
      </w:r>
    </w:p>
    <w:p w14:paraId="228F16FE" w14:textId="039A6ED3" w:rsidR="00F87D65" w:rsidRPr="003406C7" w:rsidRDefault="00F87D65" w:rsidP="00A52E19">
      <w:pPr>
        <w:keepNext/>
        <w:keepLines/>
        <w:tabs>
          <w:tab w:val="left" w:pos="454"/>
        </w:tabs>
        <w:spacing w:before="120"/>
        <w:rPr>
          <w:rFonts w:ascii="Arial" w:hAnsi="Arial" w:cs="Arial"/>
          <w:sz w:val="20"/>
          <w:szCs w:val="20"/>
        </w:rPr>
      </w:pPr>
      <w:r w:rsidRPr="003406C7">
        <w:rPr>
          <w:rFonts w:ascii="Arial" w:hAnsi="Arial" w:cs="Arial"/>
          <w:sz w:val="20"/>
          <w:szCs w:val="20"/>
        </w:rPr>
        <w:t>[2]</w:t>
      </w:r>
      <w:r w:rsidR="00016C78">
        <w:rPr>
          <w:rFonts w:ascii="Arial" w:hAnsi="Arial" w:cs="Arial"/>
          <w:sz w:val="20"/>
          <w:szCs w:val="20"/>
        </w:rPr>
        <w:t xml:space="preserve"> </w:t>
      </w:r>
      <w:r w:rsidRPr="003406C7">
        <w:rPr>
          <w:rFonts w:ascii="Arial" w:hAnsi="Arial" w:cs="Arial"/>
          <w:sz w:val="20"/>
          <w:szCs w:val="20"/>
          <w:u w:val="single"/>
        </w:rPr>
        <w:t>Přenesená působnost:</w:t>
      </w:r>
    </w:p>
    <w:p w14:paraId="6671DD19" w14:textId="77777777" w:rsidR="00F87D65" w:rsidRPr="003406C7" w:rsidRDefault="00E34CB9" w:rsidP="00A52E19">
      <w:pPr>
        <w:tabs>
          <w:tab w:val="left" w:pos="1418"/>
        </w:tabs>
        <w:spacing w:before="60"/>
        <w:ind w:left="284"/>
        <w:jc w:val="both"/>
        <w:rPr>
          <w:rFonts w:ascii="Arial" w:hAnsi="Arial" w:cs="Arial"/>
          <w:sz w:val="20"/>
          <w:szCs w:val="20"/>
          <w:u w:val="single"/>
        </w:rPr>
      </w:pPr>
      <w:bookmarkStart w:id="19" w:name="_Hlk173745253"/>
      <w:r>
        <w:rPr>
          <w:rFonts w:ascii="Arial" w:hAnsi="Arial" w:cs="Arial"/>
          <w:sz w:val="20"/>
          <w:szCs w:val="20"/>
        </w:rPr>
        <w:t xml:space="preserve">e) </w:t>
      </w:r>
      <w:r w:rsidR="00F87D65" w:rsidRPr="003406C7">
        <w:rPr>
          <w:rFonts w:ascii="Arial" w:hAnsi="Arial" w:cs="Arial"/>
          <w:sz w:val="20"/>
          <w:szCs w:val="20"/>
        </w:rPr>
        <w:t>v oblasti péče o rodinu a děti:</w:t>
      </w:r>
    </w:p>
    <w:p w14:paraId="393BE538" w14:textId="569A377E" w:rsidR="00F87D65" w:rsidRPr="00AC36D2" w:rsidRDefault="00F87D65" w:rsidP="00F87D65">
      <w:pPr>
        <w:pStyle w:val="NormOa"/>
        <w:numPr>
          <w:ilvl w:val="0"/>
          <w:numId w:val="3"/>
        </w:numPr>
        <w:tabs>
          <w:tab w:val="clear" w:pos="284"/>
          <w:tab w:val="left" w:pos="454"/>
        </w:tabs>
        <w:spacing w:before="60" w:line="240" w:lineRule="auto"/>
        <w:rPr>
          <w:rFonts w:ascii="Arial" w:hAnsi="Arial" w:cs="Arial"/>
          <w:sz w:val="20"/>
        </w:rPr>
      </w:pPr>
      <w:r w:rsidRPr="00AC36D2">
        <w:rPr>
          <w:rFonts w:ascii="Arial" w:hAnsi="Arial" w:cs="Arial"/>
          <w:sz w:val="20"/>
        </w:rPr>
        <w:t>poskytuje základní a zprostředkovává odborné sociální poradenství,</w:t>
      </w:r>
      <w:r w:rsidRPr="00AC36D2">
        <w:rPr>
          <w:rFonts w:ascii="Arial" w:hAnsi="Arial" w:cs="Arial"/>
          <w:sz w:val="20"/>
          <w:vertAlign w:val="superscript"/>
        </w:rPr>
        <w:t>107)</w:t>
      </w:r>
    </w:p>
    <w:p w14:paraId="49D566B7" w14:textId="754FC85E" w:rsidR="00F87D65" w:rsidRPr="003406C7" w:rsidRDefault="00F87D65" w:rsidP="00F87D65">
      <w:pPr>
        <w:pStyle w:val="NormOa"/>
        <w:numPr>
          <w:ilvl w:val="0"/>
          <w:numId w:val="3"/>
        </w:numPr>
        <w:tabs>
          <w:tab w:val="clear" w:pos="284"/>
          <w:tab w:val="left" w:pos="454"/>
        </w:tabs>
        <w:spacing w:before="60" w:line="240" w:lineRule="auto"/>
        <w:rPr>
          <w:rFonts w:ascii="Arial" w:hAnsi="Arial" w:cs="Arial"/>
          <w:sz w:val="20"/>
        </w:rPr>
      </w:pPr>
      <w:r w:rsidRPr="003406C7">
        <w:rPr>
          <w:rFonts w:ascii="Arial" w:hAnsi="Arial" w:cs="Arial"/>
          <w:sz w:val="20"/>
        </w:rPr>
        <w:t>zajišťuje pomoc při vyhledávání a zprostředkování sociálních služeb,</w:t>
      </w:r>
      <w:r w:rsidRPr="003406C7">
        <w:rPr>
          <w:rFonts w:ascii="Arial" w:hAnsi="Arial" w:cs="Arial"/>
          <w:sz w:val="20"/>
          <w:vertAlign w:val="superscript"/>
        </w:rPr>
        <w:t>107</w:t>
      </w:r>
      <w:r w:rsidRPr="0073433E">
        <w:rPr>
          <w:rFonts w:ascii="Arial" w:hAnsi="Arial" w:cs="Arial"/>
          <w:sz w:val="20"/>
          <w:vertAlign w:val="superscript"/>
        </w:rPr>
        <w:t>)</w:t>
      </w:r>
    </w:p>
    <w:p w14:paraId="1AD25E5D" w14:textId="10C6B80F" w:rsidR="00F87D65" w:rsidRPr="003406C7" w:rsidRDefault="00F87D65" w:rsidP="00F87D65">
      <w:pPr>
        <w:pStyle w:val="NormOa"/>
        <w:numPr>
          <w:ilvl w:val="0"/>
          <w:numId w:val="3"/>
        </w:numPr>
        <w:tabs>
          <w:tab w:val="clear" w:pos="284"/>
          <w:tab w:val="left" w:pos="454"/>
        </w:tabs>
        <w:spacing w:before="60" w:line="240" w:lineRule="auto"/>
        <w:rPr>
          <w:rFonts w:ascii="Arial" w:hAnsi="Arial" w:cs="Arial"/>
          <w:sz w:val="20"/>
        </w:rPr>
      </w:pPr>
      <w:r w:rsidRPr="003406C7">
        <w:rPr>
          <w:rFonts w:ascii="Arial" w:hAnsi="Arial" w:cs="Arial"/>
          <w:sz w:val="20"/>
        </w:rPr>
        <w:t>vyhledává klienty sociální práce v jejich přirozeném</w:t>
      </w:r>
      <w:r w:rsidR="00E34CB9">
        <w:rPr>
          <w:rFonts w:ascii="Arial" w:hAnsi="Arial" w:cs="Arial"/>
          <w:sz w:val="20"/>
        </w:rPr>
        <w:t xml:space="preserve"> </w:t>
      </w:r>
      <w:r w:rsidR="00E34CB9">
        <w:rPr>
          <w:rFonts w:ascii="Arial" w:hAnsi="Arial" w:cs="Arial"/>
          <w:color w:val="FF0000"/>
          <w:sz w:val="20"/>
        </w:rPr>
        <w:t>sociálním</w:t>
      </w:r>
      <w:r w:rsidRPr="003406C7">
        <w:rPr>
          <w:rFonts w:ascii="Arial" w:hAnsi="Arial" w:cs="Arial"/>
          <w:sz w:val="20"/>
        </w:rPr>
        <w:t xml:space="preserve"> prostředí,</w:t>
      </w:r>
      <w:r w:rsidRPr="003406C7">
        <w:rPr>
          <w:rFonts w:ascii="Arial" w:hAnsi="Arial" w:cs="Arial"/>
          <w:sz w:val="20"/>
          <w:vertAlign w:val="superscript"/>
        </w:rPr>
        <w:t>107</w:t>
      </w:r>
      <w:r w:rsidRPr="0073433E">
        <w:rPr>
          <w:rFonts w:ascii="Arial" w:hAnsi="Arial" w:cs="Arial"/>
          <w:sz w:val="20"/>
          <w:vertAlign w:val="superscript"/>
        </w:rPr>
        <w:t>)</w:t>
      </w:r>
    </w:p>
    <w:p w14:paraId="137ACE22" w14:textId="328FDF4E" w:rsidR="00F87D65" w:rsidRPr="003406C7" w:rsidRDefault="00F87D65" w:rsidP="00F87D65">
      <w:pPr>
        <w:pStyle w:val="NormOa"/>
        <w:numPr>
          <w:ilvl w:val="0"/>
          <w:numId w:val="3"/>
        </w:numPr>
        <w:tabs>
          <w:tab w:val="clear" w:pos="284"/>
          <w:tab w:val="left" w:pos="454"/>
        </w:tabs>
        <w:spacing w:before="60" w:line="240" w:lineRule="auto"/>
        <w:rPr>
          <w:rFonts w:ascii="Arial" w:hAnsi="Arial" w:cs="Arial"/>
          <w:sz w:val="20"/>
        </w:rPr>
      </w:pPr>
      <w:r w:rsidRPr="003406C7">
        <w:rPr>
          <w:rFonts w:ascii="Arial" w:hAnsi="Arial" w:cs="Arial"/>
          <w:sz w:val="20"/>
        </w:rPr>
        <w:t>provádí sociální šetření jako východisko pro analýzu a posouzení životní situace klienta,</w:t>
      </w:r>
      <w:r w:rsidRPr="003406C7">
        <w:rPr>
          <w:rFonts w:ascii="Arial" w:hAnsi="Arial" w:cs="Arial"/>
          <w:sz w:val="20"/>
          <w:vertAlign w:val="superscript"/>
        </w:rPr>
        <w:t>107</w:t>
      </w:r>
      <w:r w:rsidRPr="0073433E">
        <w:rPr>
          <w:rFonts w:ascii="Arial" w:hAnsi="Arial" w:cs="Arial"/>
          <w:sz w:val="20"/>
          <w:vertAlign w:val="superscript"/>
        </w:rPr>
        <w:t>)</w:t>
      </w:r>
    </w:p>
    <w:p w14:paraId="6942B89A" w14:textId="54769498" w:rsidR="00AC6213" w:rsidRDefault="00F87D65" w:rsidP="00AC6213">
      <w:pPr>
        <w:pStyle w:val="NormOa"/>
        <w:numPr>
          <w:ilvl w:val="0"/>
          <w:numId w:val="3"/>
        </w:numPr>
        <w:tabs>
          <w:tab w:val="clear" w:pos="284"/>
          <w:tab w:val="left" w:pos="454"/>
        </w:tabs>
        <w:spacing w:before="60" w:line="240" w:lineRule="auto"/>
        <w:rPr>
          <w:rFonts w:ascii="Arial" w:hAnsi="Arial" w:cs="Arial"/>
          <w:sz w:val="20"/>
        </w:rPr>
      </w:pPr>
      <w:r w:rsidRPr="003406C7">
        <w:rPr>
          <w:rFonts w:ascii="Arial" w:hAnsi="Arial" w:cs="Arial"/>
          <w:sz w:val="20"/>
        </w:rPr>
        <w:t>realizuje činnosti vedoucí ke zlepšení životní situace klienta,</w:t>
      </w:r>
      <w:r w:rsidRPr="003406C7">
        <w:rPr>
          <w:rFonts w:ascii="Arial" w:hAnsi="Arial" w:cs="Arial"/>
          <w:sz w:val="20"/>
          <w:vertAlign w:val="superscript"/>
        </w:rPr>
        <w:t>107</w:t>
      </w:r>
      <w:r w:rsidRPr="0073433E">
        <w:rPr>
          <w:rFonts w:ascii="Arial" w:hAnsi="Arial" w:cs="Arial"/>
          <w:sz w:val="20"/>
          <w:vertAlign w:val="superscript"/>
        </w:rPr>
        <w:t>)</w:t>
      </w:r>
    </w:p>
    <w:p w14:paraId="3FB0EC5F" w14:textId="642F5C37" w:rsidR="00AC6213" w:rsidRDefault="00F87D65" w:rsidP="00AC6213">
      <w:pPr>
        <w:pStyle w:val="NormOa"/>
        <w:numPr>
          <w:ilvl w:val="0"/>
          <w:numId w:val="3"/>
        </w:numPr>
        <w:tabs>
          <w:tab w:val="clear" w:pos="284"/>
          <w:tab w:val="left" w:pos="454"/>
        </w:tabs>
        <w:spacing w:before="60" w:line="240" w:lineRule="auto"/>
        <w:rPr>
          <w:rFonts w:ascii="Arial" w:hAnsi="Arial" w:cs="Arial"/>
          <w:sz w:val="20"/>
        </w:rPr>
      </w:pPr>
      <w:r w:rsidRPr="00AC6213">
        <w:rPr>
          <w:rFonts w:ascii="Arial" w:hAnsi="Arial" w:cs="Arial"/>
          <w:sz w:val="20"/>
        </w:rPr>
        <w:t>spolupracuje s navazujícími orgány a organizacemi při řešení životní situace klienta,</w:t>
      </w:r>
      <w:r w:rsidRPr="00AC6213">
        <w:rPr>
          <w:rFonts w:ascii="Arial" w:hAnsi="Arial" w:cs="Arial"/>
          <w:sz w:val="20"/>
          <w:vertAlign w:val="superscript"/>
        </w:rPr>
        <w:t>107)</w:t>
      </w:r>
    </w:p>
    <w:p w14:paraId="0168DF18" w14:textId="07F19163" w:rsidR="00AC6213" w:rsidRDefault="00F87D65" w:rsidP="00AC6213">
      <w:pPr>
        <w:pStyle w:val="NormOa"/>
        <w:numPr>
          <w:ilvl w:val="0"/>
          <w:numId w:val="3"/>
        </w:numPr>
        <w:tabs>
          <w:tab w:val="clear" w:pos="284"/>
          <w:tab w:val="left" w:pos="454"/>
        </w:tabs>
        <w:spacing w:before="60" w:line="240" w:lineRule="auto"/>
        <w:rPr>
          <w:rFonts w:ascii="Arial" w:hAnsi="Arial" w:cs="Arial"/>
          <w:sz w:val="20"/>
        </w:rPr>
      </w:pPr>
      <w:r w:rsidRPr="00AC6213">
        <w:rPr>
          <w:rFonts w:ascii="Arial" w:hAnsi="Arial" w:cs="Arial"/>
          <w:sz w:val="20"/>
        </w:rPr>
        <w:t>provádí na dožádání šetření různých aspektů životní situace klienta,</w:t>
      </w:r>
      <w:r w:rsidRPr="00AC6213">
        <w:rPr>
          <w:rFonts w:ascii="Arial" w:hAnsi="Arial" w:cs="Arial"/>
          <w:sz w:val="20"/>
          <w:vertAlign w:val="superscript"/>
        </w:rPr>
        <w:t>107)</w:t>
      </w:r>
    </w:p>
    <w:p w14:paraId="2F434262" w14:textId="5963298D" w:rsidR="00F87D65" w:rsidRPr="00AC6213" w:rsidRDefault="00F87D65" w:rsidP="00AC6213">
      <w:pPr>
        <w:pStyle w:val="NormOa"/>
        <w:numPr>
          <w:ilvl w:val="0"/>
          <w:numId w:val="3"/>
        </w:numPr>
        <w:tabs>
          <w:tab w:val="clear" w:pos="284"/>
          <w:tab w:val="left" w:pos="454"/>
        </w:tabs>
        <w:spacing w:before="60" w:line="240" w:lineRule="auto"/>
        <w:rPr>
          <w:rFonts w:ascii="Arial" w:hAnsi="Arial" w:cs="Arial"/>
          <w:sz w:val="20"/>
        </w:rPr>
      </w:pPr>
      <w:r w:rsidRPr="00AC6213">
        <w:rPr>
          <w:rFonts w:ascii="Arial" w:hAnsi="Arial" w:cs="Arial"/>
          <w:sz w:val="20"/>
        </w:rPr>
        <w:t>spolupodílí se na realizaci preventivních aktivit, jejichž cílem je předcházet vzniku nepříznivých životních situací klienta,</w:t>
      </w:r>
      <w:r w:rsidRPr="00AC6213">
        <w:rPr>
          <w:rFonts w:ascii="Arial" w:hAnsi="Arial" w:cs="Arial"/>
          <w:sz w:val="20"/>
          <w:vertAlign w:val="superscript"/>
        </w:rPr>
        <w:t>107)</w:t>
      </w:r>
    </w:p>
    <w:bookmarkEnd w:id="19"/>
    <w:p w14:paraId="425678F4"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vykonává sociálně-právní ochranu dětí v agendě náhradní rodinné péče s výjimkou dětí svěřených do péče jiné osoby, </w:t>
      </w:r>
      <w:r w:rsidRPr="00AC2F87">
        <w:rPr>
          <w:rFonts w:ascii="Arial" w:hAnsi="Arial" w:cs="Arial"/>
          <w:strike/>
          <w:sz w:val="20"/>
          <w:vertAlign w:val="superscript"/>
        </w:rPr>
        <w:t>104)</w:t>
      </w:r>
      <w:r w:rsidRPr="00AC2F87">
        <w:rPr>
          <w:rFonts w:ascii="Arial" w:hAnsi="Arial" w:cs="Arial"/>
          <w:strike/>
          <w:sz w:val="20"/>
        </w:rPr>
        <w:t xml:space="preserve"> vede evidenci těchto dětí a evidenci žadatelů o osvojení, pěstounskou péči a pěstounskou péči na přechodnou dobu,</w:t>
      </w:r>
    </w:p>
    <w:p w14:paraId="0A6AF555"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6213">
        <w:rPr>
          <w:rFonts w:ascii="Arial" w:hAnsi="Arial" w:cs="Arial"/>
          <w:strike/>
          <w:sz w:val="20"/>
        </w:rPr>
        <w:t>vykonává funkci opatrovníka dětí v řízení o svěření dítěte do náhradní rodinné péče a dětí v náhradní rodinné péči s výjimkou dětí svěřených do péče jiné osoby, </w:t>
      </w:r>
      <w:r w:rsidRPr="00AC6213">
        <w:rPr>
          <w:rFonts w:ascii="Arial" w:hAnsi="Arial" w:cs="Arial"/>
          <w:strike/>
          <w:sz w:val="20"/>
          <w:vertAlign w:val="superscript"/>
        </w:rPr>
        <w:t>104</w:t>
      </w:r>
      <w:r w:rsidRPr="00AC6213">
        <w:rPr>
          <w:rFonts w:ascii="Arial" w:hAnsi="Arial" w:cs="Arial"/>
          <w:strike/>
          <w:sz w:val="20"/>
        </w:rPr>
        <w:t>)</w:t>
      </w:r>
    </w:p>
    <w:p w14:paraId="44528104"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6213">
        <w:rPr>
          <w:rFonts w:ascii="Arial" w:hAnsi="Arial" w:cs="Arial"/>
          <w:strike/>
          <w:sz w:val="20"/>
        </w:rPr>
        <w:t xml:space="preserve">vykonává funkci poručníka, </w:t>
      </w:r>
      <w:r w:rsidRPr="00AC6213">
        <w:rPr>
          <w:rFonts w:ascii="Arial" w:hAnsi="Arial" w:cs="Arial"/>
          <w:strike/>
          <w:sz w:val="20"/>
          <w:vertAlign w:val="superscript"/>
        </w:rPr>
        <w:t>104)</w:t>
      </w:r>
    </w:p>
    <w:p w14:paraId="2C2C46B4" w14:textId="77777777" w:rsidR="00F87D65" w:rsidRP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6213">
        <w:rPr>
          <w:rFonts w:ascii="Arial" w:hAnsi="Arial" w:cs="Arial"/>
          <w:strike/>
          <w:sz w:val="20"/>
        </w:rPr>
        <w:t xml:space="preserve">vykonává poručenství jako veřejný poručník do doby, kdy soud jmenuje dítěti poručníka, nebo dokud se poručník neujme funkce, </w:t>
      </w:r>
      <w:r w:rsidRPr="00AC6213">
        <w:rPr>
          <w:rFonts w:ascii="Arial" w:hAnsi="Arial" w:cs="Arial"/>
          <w:strike/>
          <w:sz w:val="20"/>
          <w:vertAlign w:val="superscript"/>
        </w:rPr>
        <w:t>104)</w:t>
      </w:r>
    </w:p>
    <w:p w14:paraId="39A12F79"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vykonává na žádost soudu dohled nad úspěšností osvojení, </w:t>
      </w:r>
      <w:r w:rsidRPr="00AC2F87">
        <w:rPr>
          <w:rFonts w:ascii="Arial" w:hAnsi="Arial" w:cs="Arial"/>
          <w:strike/>
          <w:sz w:val="20"/>
          <w:vertAlign w:val="superscript"/>
        </w:rPr>
        <w:t>104)</w:t>
      </w:r>
    </w:p>
    <w:p w14:paraId="77A704C1"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zajišťuje sociálně-právní ochranu dětí při zprostředkování náhradní rodinné péče, </w:t>
      </w:r>
      <w:r w:rsidRPr="00AC2F87">
        <w:rPr>
          <w:rFonts w:ascii="Arial" w:hAnsi="Arial" w:cs="Arial"/>
          <w:strike/>
          <w:sz w:val="20"/>
          <w:vertAlign w:val="superscript"/>
        </w:rPr>
        <w:t>104)</w:t>
      </w:r>
    </w:p>
    <w:p w14:paraId="5D6E4B1C"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vyhledává děti, kterým je třeba zajistit péči v náhradním rodinném prostředí formou pěstounské péče, pěstounské péče na přechodnou dobu nebo osvojení, </w:t>
      </w:r>
      <w:r w:rsidRPr="00AC2F87">
        <w:rPr>
          <w:rFonts w:ascii="Arial" w:hAnsi="Arial" w:cs="Arial"/>
          <w:strike/>
          <w:sz w:val="20"/>
          <w:vertAlign w:val="superscript"/>
        </w:rPr>
        <w:t>104)</w:t>
      </w:r>
    </w:p>
    <w:p w14:paraId="6B4459B2" w14:textId="77777777" w:rsidR="00F87D65" w:rsidRP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6213">
        <w:rPr>
          <w:rFonts w:ascii="Arial" w:hAnsi="Arial" w:cs="Arial"/>
          <w:strike/>
          <w:sz w:val="20"/>
        </w:rPr>
        <w:t xml:space="preserve">vyhledává fyzické osoby vhodné stát se osvojiteli, pěstouny nebo pěstouny na přechodnou dobu a zajišťuje podklady jejich žádostí pro odborné posouzení krajským úřadem, </w:t>
      </w:r>
      <w:r w:rsidRPr="00AC6213">
        <w:rPr>
          <w:rFonts w:ascii="Arial" w:hAnsi="Arial" w:cs="Arial"/>
          <w:strike/>
          <w:sz w:val="20"/>
          <w:vertAlign w:val="superscript"/>
        </w:rPr>
        <w:t>104)</w:t>
      </w:r>
    </w:p>
    <w:p w14:paraId="3831EA6A"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posuzuje žádosti osob vhodných stát se osvojiteli, pěstouny nebo pěstouny na přechodnou dobu a rozhoduje o jejich žádosti, pokud nejsou splněny podmínky zákona, </w:t>
      </w:r>
      <w:r w:rsidRPr="00AC2F87">
        <w:rPr>
          <w:rFonts w:ascii="Arial" w:hAnsi="Arial" w:cs="Arial"/>
          <w:strike/>
          <w:sz w:val="20"/>
          <w:vertAlign w:val="superscript"/>
        </w:rPr>
        <w:t>104)</w:t>
      </w:r>
    </w:p>
    <w:p w14:paraId="6DFABBF2"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uzavírá dohody o výkonu pěstounské péče a pěstounské péče na přechodnou dobu upravující výkon práv a povinností s osobou pečující a osobou v evidenci, </w:t>
      </w:r>
      <w:r w:rsidRPr="00AC2F87">
        <w:rPr>
          <w:rFonts w:ascii="Arial" w:hAnsi="Arial" w:cs="Arial"/>
          <w:strike/>
          <w:sz w:val="20"/>
          <w:vertAlign w:val="superscript"/>
        </w:rPr>
        <w:t>104)</w:t>
      </w:r>
    </w:p>
    <w:p w14:paraId="47093224"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sleduje naplňování dohod o výkonu pěstounské péče a dohod o výkonu pěstounské péče na přechodnou dobu, </w:t>
      </w:r>
      <w:r w:rsidRPr="00AC2F87">
        <w:rPr>
          <w:rFonts w:ascii="Arial" w:hAnsi="Arial" w:cs="Arial"/>
          <w:strike/>
          <w:sz w:val="20"/>
          <w:vertAlign w:val="superscript"/>
        </w:rPr>
        <w:t>104)</w:t>
      </w:r>
    </w:p>
    <w:p w14:paraId="46D57967"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vydává v případě neuzavření dohody o výkonu pěstounské péče rozhodnutí upravující výkon práv a povinností osoby pečující a osoby v evidenci, </w:t>
      </w:r>
      <w:r w:rsidRPr="00AC2F87">
        <w:rPr>
          <w:rFonts w:ascii="Arial" w:hAnsi="Arial" w:cs="Arial"/>
          <w:strike/>
          <w:sz w:val="20"/>
          <w:vertAlign w:val="superscript"/>
        </w:rPr>
        <w:t>104)</w:t>
      </w:r>
    </w:p>
    <w:p w14:paraId="069F3498"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lastRenderedPageBreak/>
        <w:t xml:space="preserve">podává návrhy na opatření na ochranu dětí, </w:t>
      </w:r>
      <w:r w:rsidRPr="00AC2F87">
        <w:rPr>
          <w:rFonts w:ascii="Arial" w:hAnsi="Arial" w:cs="Arial"/>
          <w:strike/>
          <w:sz w:val="20"/>
          <w:vertAlign w:val="superscript"/>
        </w:rPr>
        <w:t>104)</w:t>
      </w:r>
    </w:p>
    <w:p w14:paraId="24B16C55" w14:textId="77777777" w:rsidR="00F87D65" w:rsidRPr="00AC6213" w:rsidRDefault="00F87D65" w:rsidP="00AC6213">
      <w:pPr>
        <w:pStyle w:val="NormOa"/>
        <w:numPr>
          <w:ilvl w:val="0"/>
          <w:numId w:val="3"/>
        </w:numPr>
        <w:tabs>
          <w:tab w:val="clear" w:pos="284"/>
          <w:tab w:val="left" w:pos="454"/>
        </w:tabs>
        <w:spacing w:before="60" w:line="240" w:lineRule="auto"/>
        <w:rPr>
          <w:rFonts w:ascii="Arial" w:hAnsi="Arial" w:cs="Arial"/>
          <w:strike/>
          <w:sz w:val="20"/>
        </w:rPr>
      </w:pPr>
      <w:r w:rsidRPr="00AC6213">
        <w:rPr>
          <w:rFonts w:ascii="Arial" w:hAnsi="Arial" w:cs="Arial"/>
          <w:strike/>
          <w:sz w:val="20"/>
        </w:rPr>
        <w:t xml:space="preserve">sleduje dodržování práv dítěte v zařízeních pro výkon ústavní a ochranné výchovy, </w:t>
      </w:r>
      <w:r w:rsidRPr="00AC6213">
        <w:rPr>
          <w:rFonts w:ascii="Arial" w:hAnsi="Arial" w:cs="Arial"/>
          <w:strike/>
          <w:sz w:val="20"/>
          <w:vertAlign w:val="superscript"/>
        </w:rPr>
        <w:t>104)</w:t>
      </w:r>
    </w:p>
    <w:p w14:paraId="4595CCCC"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vykonává funkci opatrovníka dětí ve vztahu k cizině v agendě náhradní rodinné péče, a to v rozsahu zákona, </w:t>
      </w:r>
      <w:r w:rsidRPr="00AC2F87">
        <w:rPr>
          <w:rFonts w:ascii="Arial" w:hAnsi="Arial" w:cs="Arial"/>
          <w:strike/>
          <w:sz w:val="20"/>
          <w:vertAlign w:val="superscript"/>
        </w:rPr>
        <w:t>104)</w:t>
      </w:r>
    </w:p>
    <w:p w14:paraId="1EDE98BC"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poskytuje poradenskou pomoc související s osvojením nebo svěřením dítěte do pěstounské péče a pěstounské péče na přechodnou dobu, sleduje vývoj dětí v náhradní rodinné péči,</w:t>
      </w:r>
    </w:p>
    <w:p w14:paraId="5C9629FB"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sleduje ve spolupráci s úřady městských částí nepříznivé vlivy působící na děti, zjišťuje příčiny jejich vzniku a činí opatření k omezování jejich působení, </w:t>
      </w:r>
      <w:r w:rsidRPr="00AC2F87">
        <w:rPr>
          <w:rFonts w:ascii="Arial" w:hAnsi="Arial" w:cs="Arial"/>
          <w:strike/>
          <w:sz w:val="20"/>
          <w:vertAlign w:val="superscript"/>
        </w:rPr>
        <w:t>104)</w:t>
      </w:r>
    </w:p>
    <w:p w14:paraId="07D5592E"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poskytuje sociálně-právní poradenství, </w:t>
      </w:r>
      <w:r w:rsidRPr="00AC2F87">
        <w:rPr>
          <w:rFonts w:ascii="Arial" w:hAnsi="Arial" w:cs="Arial"/>
          <w:strike/>
          <w:sz w:val="20"/>
          <w:vertAlign w:val="superscript"/>
        </w:rPr>
        <w:t>104)</w:t>
      </w:r>
    </w:p>
    <w:p w14:paraId="1ECAE8C5" w14:textId="77777777" w:rsidR="00F87D65" w:rsidRPr="00AC2F87"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AC2F87">
        <w:rPr>
          <w:rFonts w:ascii="Arial" w:hAnsi="Arial" w:cs="Arial"/>
          <w:strike/>
          <w:sz w:val="20"/>
        </w:rPr>
        <w:t xml:space="preserve">provádí sociální depistáž, </w:t>
      </w:r>
      <w:r w:rsidRPr="00AC2F87">
        <w:rPr>
          <w:rFonts w:ascii="Arial" w:hAnsi="Arial" w:cs="Arial"/>
          <w:strike/>
          <w:sz w:val="20"/>
          <w:vertAlign w:val="superscript"/>
        </w:rPr>
        <w:t>104)</w:t>
      </w:r>
    </w:p>
    <w:p w14:paraId="695083BD" w14:textId="77777777" w:rsidR="00AC6213" w:rsidRDefault="00F87D65" w:rsidP="00AC6213">
      <w:pPr>
        <w:pStyle w:val="NormOa"/>
        <w:numPr>
          <w:ilvl w:val="0"/>
          <w:numId w:val="3"/>
        </w:numPr>
        <w:tabs>
          <w:tab w:val="clear" w:pos="284"/>
          <w:tab w:val="left" w:pos="454"/>
        </w:tabs>
        <w:spacing w:before="60" w:line="240" w:lineRule="auto"/>
        <w:rPr>
          <w:rFonts w:ascii="Arial" w:hAnsi="Arial" w:cs="Arial"/>
          <w:sz w:val="20"/>
        </w:rPr>
      </w:pPr>
      <w:bookmarkStart w:id="20" w:name="_Hlk173745634"/>
      <w:r>
        <w:rPr>
          <w:rFonts w:ascii="Arial" w:hAnsi="Arial" w:cs="Arial"/>
          <w:sz w:val="20"/>
        </w:rPr>
        <w:t>zajišťuje systém pohotovostních služeb sociálně-právní ochrany dětí na území města,</w:t>
      </w:r>
      <w:r w:rsidRPr="003406C7">
        <w:rPr>
          <w:rFonts w:ascii="Arial" w:hAnsi="Arial" w:cs="Arial"/>
          <w:sz w:val="20"/>
          <w:vertAlign w:val="superscript"/>
        </w:rPr>
        <w:t>104</w:t>
      </w:r>
      <w:r w:rsidRPr="004706CA">
        <w:rPr>
          <w:rFonts w:ascii="Arial" w:hAnsi="Arial" w:cs="Arial"/>
          <w:sz w:val="20"/>
          <w:vertAlign w:val="superscript"/>
        </w:rPr>
        <w:t>)</w:t>
      </w:r>
      <w:bookmarkEnd w:id="20"/>
    </w:p>
    <w:p w14:paraId="756AE192" w14:textId="60A99680" w:rsidR="002825CE" w:rsidRPr="00A52E19" w:rsidRDefault="00F87D65" w:rsidP="00D72DD7">
      <w:pPr>
        <w:pStyle w:val="NormOa"/>
        <w:numPr>
          <w:ilvl w:val="0"/>
          <w:numId w:val="3"/>
        </w:numPr>
        <w:tabs>
          <w:tab w:val="clear" w:pos="284"/>
          <w:tab w:val="left" w:pos="454"/>
        </w:tabs>
        <w:spacing w:before="60" w:line="240" w:lineRule="auto"/>
        <w:rPr>
          <w:rFonts w:ascii="Arial" w:hAnsi="Arial" w:cs="Arial"/>
          <w:sz w:val="20"/>
        </w:rPr>
      </w:pPr>
      <w:r w:rsidRPr="00AC6213">
        <w:rPr>
          <w:rFonts w:ascii="Arial" w:hAnsi="Arial" w:cs="Arial"/>
          <w:strike/>
          <w:sz w:val="20"/>
        </w:rPr>
        <w:t>projednává v 1. stupni přestupky na úseku sociálně-právní ochrany dětí v rozsahu své působnosti „(náhradní rodinná péče s výjimkou dětí svěřených do péče jiné osoby),</w:t>
      </w:r>
      <w:r w:rsidRPr="00AC6213">
        <w:rPr>
          <w:rFonts w:ascii="Arial" w:hAnsi="Arial" w:cs="Arial"/>
          <w:strike/>
          <w:sz w:val="20"/>
          <w:vertAlign w:val="superscript"/>
        </w:rPr>
        <w:t>104) 43)</w:t>
      </w:r>
    </w:p>
    <w:p w14:paraId="205CA01E" w14:textId="77777777" w:rsidR="002825CE" w:rsidRPr="005A5A0F" w:rsidRDefault="00AC6213" w:rsidP="00A52E19">
      <w:pPr>
        <w:keepNext/>
        <w:keepLines/>
        <w:tabs>
          <w:tab w:val="left" w:pos="454"/>
        </w:tabs>
        <w:spacing w:before="60"/>
        <w:ind w:left="284"/>
        <w:jc w:val="both"/>
        <w:rPr>
          <w:rFonts w:ascii="Arial" w:hAnsi="Arial" w:cs="Arial"/>
          <w:sz w:val="20"/>
          <w:szCs w:val="20"/>
          <w:u w:val="single"/>
        </w:rPr>
      </w:pPr>
      <w:r>
        <w:rPr>
          <w:rFonts w:ascii="Arial" w:hAnsi="Arial" w:cs="Arial"/>
          <w:sz w:val="20"/>
          <w:szCs w:val="20"/>
        </w:rPr>
        <w:t xml:space="preserve">f) </w:t>
      </w:r>
      <w:r w:rsidR="002825CE" w:rsidRPr="002825CE">
        <w:rPr>
          <w:rFonts w:ascii="Arial" w:hAnsi="Arial" w:cs="Arial"/>
          <w:sz w:val="20"/>
          <w:szCs w:val="20"/>
        </w:rPr>
        <w:t>v oblasti péče o seniory a osoby zdravotně postižené:</w:t>
      </w:r>
    </w:p>
    <w:p w14:paraId="1C775EF7" w14:textId="77777777" w:rsidR="002825CE" w:rsidRPr="002825CE" w:rsidRDefault="002825CE" w:rsidP="002825CE">
      <w:pPr>
        <w:tabs>
          <w:tab w:val="left" w:pos="454"/>
        </w:tabs>
        <w:spacing w:before="60"/>
        <w:ind w:left="720"/>
        <w:jc w:val="both"/>
        <w:rPr>
          <w:rFonts w:ascii="Arial" w:hAnsi="Arial" w:cs="Arial"/>
          <w:sz w:val="20"/>
          <w:szCs w:val="20"/>
        </w:rPr>
      </w:pPr>
      <w:r w:rsidRPr="002825CE">
        <w:rPr>
          <w:rFonts w:ascii="Arial" w:hAnsi="Arial" w:cs="Arial"/>
          <w:sz w:val="20"/>
          <w:szCs w:val="20"/>
        </w:rPr>
        <w:t>- poskytuje základní a zprostředkovává odborné sociální poradenství,</w:t>
      </w:r>
      <w:r w:rsidRPr="00A52E19">
        <w:rPr>
          <w:rFonts w:ascii="Arial" w:hAnsi="Arial" w:cs="Arial"/>
          <w:sz w:val="20"/>
          <w:szCs w:val="20"/>
          <w:vertAlign w:val="superscript"/>
        </w:rPr>
        <w:t>107)</w:t>
      </w:r>
    </w:p>
    <w:p w14:paraId="2A82E8D2" w14:textId="77777777" w:rsidR="002825CE" w:rsidRPr="002825CE" w:rsidRDefault="002825CE" w:rsidP="002825CE">
      <w:pPr>
        <w:tabs>
          <w:tab w:val="left" w:pos="454"/>
        </w:tabs>
        <w:spacing w:before="60"/>
        <w:ind w:left="720"/>
        <w:jc w:val="both"/>
        <w:rPr>
          <w:rFonts w:ascii="Arial" w:hAnsi="Arial" w:cs="Arial"/>
          <w:sz w:val="20"/>
          <w:szCs w:val="20"/>
        </w:rPr>
      </w:pPr>
      <w:r w:rsidRPr="002825CE">
        <w:rPr>
          <w:rFonts w:ascii="Arial" w:hAnsi="Arial" w:cs="Arial"/>
          <w:sz w:val="20"/>
          <w:szCs w:val="20"/>
        </w:rPr>
        <w:t>- zajišťuje pomoc při vyhledávání a zprostředkování sociálních služeb,</w:t>
      </w:r>
      <w:r w:rsidRPr="00A52E19">
        <w:rPr>
          <w:rFonts w:ascii="Arial" w:hAnsi="Arial" w:cs="Arial"/>
          <w:sz w:val="20"/>
          <w:szCs w:val="20"/>
          <w:vertAlign w:val="superscript"/>
        </w:rPr>
        <w:t>107)</w:t>
      </w:r>
    </w:p>
    <w:p w14:paraId="7B2A97E0" w14:textId="77777777" w:rsidR="002825CE" w:rsidRDefault="002825CE" w:rsidP="002825CE">
      <w:pPr>
        <w:tabs>
          <w:tab w:val="left" w:pos="454"/>
        </w:tabs>
        <w:spacing w:before="60"/>
        <w:ind w:left="720"/>
        <w:jc w:val="both"/>
        <w:rPr>
          <w:rFonts w:ascii="Arial" w:hAnsi="Arial" w:cs="Arial"/>
          <w:sz w:val="20"/>
          <w:szCs w:val="20"/>
        </w:rPr>
      </w:pPr>
      <w:r w:rsidRPr="002825CE">
        <w:rPr>
          <w:rFonts w:ascii="Arial" w:hAnsi="Arial" w:cs="Arial"/>
          <w:sz w:val="20"/>
          <w:szCs w:val="20"/>
        </w:rPr>
        <w:t>- vyhledává klienty sociální práce v jejich přirozeném</w:t>
      </w:r>
      <w:r>
        <w:rPr>
          <w:rFonts w:ascii="Arial" w:hAnsi="Arial" w:cs="Arial"/>
          <w:sz w:val="20"/>
          <w:szCs w:val="20"/>
        </w:rPr>
        <w:t xml:space="preserve"> </w:t>
      </w:r>
      <w:r>
        <w:rPr>
          <w:rFonts w:ascii="Arial" w:hAnsi="Arial" w:cs="Arial"/>
          <w:color w:val="FF0000"/>
          <w:sz w:val="20"/>
          <w:szCs w:val="20"/>
        </w:rPr>
        <w:t>sociálním</w:t>
      </w:r>
      <w:r w:rsidRPr="002825CE">
        <w:rPr>
          <w:rFonts w:ascii="Arial" w:hAnsi="Arial" w:cs="Arial"/>
          <w:sz w:val="20"/>
          <w:szCs w:val="20"/>
        </w:rPr>
        <w:t xml:space="preserve"> prostředí,</w:t>
      </w:r>
      <w:r w:rsidRPr="00A52E19">
        <w:rPr>
          <w:rFonts w:ascii="Arial" w:hAnsi="Arial" w:cs="Arial"/>
          <w:sz w:val="20"/>
          <w:szCs w:val="20"/>
          <w:vertAlign w:val="superscript"/>
        </w:rPr>
        <w:t>107)</w:t>
      </w:r>
    </w:p>
    <w:p w14:paraId="2C11798B" w14:textId="77777777" w:rsidR="002825CE" w:rsidRDefault="002825CE" w:rsidP="00A52E19">
      <w:pPr>
        <w:pStyle w:val="NormOa"/>
        <w:tabs>
          <w:tab w:val="clear" w:pos="284"/>
          <w:tab w:val="left" w:pos="454"/>
        </w:tabs>
        <w:spacing w:before="60" w:line="240" w:lineRule="auto"/>
        <w:rPr>
          <w:rFonts w:ascii="Arial" w:hAnsi="Arial" w:cs="Arial"/>
          <w:sz w:val="20"/>
        </w:rPr>
      </w:pPr>
      <w:r>
        <w:rPr>
          <w:rFonts w:ascii="Arial" w:hAnsi="Arial" w:cs="Arial"/>
          <w:sz w:val="20"/>
        </w:rPr>
        <w:t>…</w:t>
      </w:r>
    </w:p>
    <w:p w14:paraId="35708511" w14:textId="70AFC1DA" w:rsidR="002825CE" w:rsidRDefault="00D72DD7" w:rsidP="00A52E19">
      <w:pPr>
        <w:keepNext/>
        <w:keepLines/>
        <w:tabs>
          <w:tab w:val="left" w:pos="454"/>
        </w:tabs>
        <w:spacing w:before="60"/>
        <w:ind w:left="568" w:hanging="284"/>
        <w:jc w:val="both"/>
        <w:rPr>
          <w:rFonts w:ascii="Arial" w:hAnsi="Arial" w:cs="Arial"/>
          <w:sz w:val="20"/>
          <w:szCs w:val="20"/>
        </w:rPr>
      </w:pPr>
      <w:r>
        <w:rPr>
          <w:rFonts w:ascii="Arial" w:hAnsi="Arial" w:cs="Arial"/>
          <w:sz w:val="20"/>
          <w:szCs w:val="20"/>
        </w:rPr>
        <w:t xml:space="preserve">g) </w:t>
      </w:r>
      <w:r w:rsidR="002825CE" w:rsidRPr="002825CE">
        <w:rPr>
          <w:rFonts w:ascii="Arial" w:hAnsi="Arial" w:cs="Arial"/>
          <w:sz w:val="20"/>
          <w:szCs w:val="20"/>
        </w:rPr>
        <w:t>v oblasti péče o osoby dlouhodobě nezaměstnané, osoby v nepříznivé sociální situaci a osoby</w:t>
      </w:r>
      <w:r w:rsidR="002825CE">
        <w:rPr>
          <w:rFonts w:ascii="Arial" w:hAnsi="Arial" w:cs="Arial"/>
          <w:sz w:val="20"/>
          <w:szCs w:val="20"/>
        </w:rPr>
        <w:t xml:space="preserve"> </w:t>
      </w:r>
      <w:r w:rsidR="002825CE" w:rsidRPr="002825CE">
        <w:rPr>
          <w:rFonts w:ascii="Arial" w:hAnsi="Arial" w:cs="Arial"/>
          <w:sz w:val="20"/>
          <w:szCs w:val="20"/>
        </w:rPr>
        <w:t>ohrožené sociálním vyloučením:</w:t>
      </w:r>
    </w:p>
    <w:p w14:paraId="38ADA02A" w14:textId="77777777" w:rsidR="002825CE" w:rsidRPr="002825CE" w:rsidRDefault="002825CE" w:rsidP="002825CE">
      <w:pPr>
        <w:tabs>
          <w:tab w:val="left" w:pos="454"/>
        </w:tabs>
        <w:spacing w:before="60"/>
        <w:ind w:left="720"/>
        <w:jc w:val="both"/>
        <w:rPr>
          <w:rFonts w:ascii="Arial" w:hAnsi="Arial" w:cs="Arial"/>
          <w:sz w:val="20"/>
          <w:szCs w:val="20"/>
        </w:rPr>
      </w:pPr>
      <w:r w:rsidRPr="002825CE">
        <w:rPr>
          <w:rFonts w:ascii="Arial" w:hAnsi="Arial" w:cs="Arial"/>
          <w:sz w:val="20"/>
          <w:szCs w:val="20"/>
        </w:rPr>
        <w:t>- poskytuje základní a zprostředkovává odborné sociální poradenství,</w:t>
      </w:r>
      <w:r w:rsidRPr="00A52E19">
        <w:rPr>
          <w:rFonts w:ascii="Arial" w:hAnsi="Arial" w:cs="Arial"/>
          <w:sz w:val="20"/>
          <w:szCs w:val="20"/>
          <w:vertAlign w:val="superscript"/>
        </w:rPr>
        <w:t>106</w:t>
      </w:r>
      <w:r>
        <w:rPr>
          <w:rFonts w:ascii="Arial" w:hAnsi="Arial" w:cs="Arial"/>
          <w:sz w:val="20"/>
          <w:szCs w:val="20"/>
          <w:vertAlign w:val="superscript"/>
        </w:rPr>
        <w:t>)</w:t>
      </w:r>
      <w:r w:rsidRPr="00A52E19">
        <w:rPr>
          <w:rFonts w:ascii="Arial" w:hAnsi="Arial" w:cs="Arial"/>
          <w:sz w:val="20"/>
          <w:szCs w:val="20"/>
          <w:vertAlign w:val="superscript"/>
        </w:rPr>
        <w:t>, 107)</w:t>
      </w:r>
    </w:p>
    <w:p w14:paraId="77E62D91" w14:textId="77777777" w:rsidR="002825CE" w:rsidRDefault="002825CE" w:rsidP="002825CE">
      <w:pPr>
        <w:tabs>
          <w:tab w:val="left" w:pos="454"/>
        </w:tabs>
        <w:spacing w:before="60"/>
        <w:ind w:left="720"/>
        <w:jc w:val="both"/>
        <w:rPr>
          <w:rFonts w:ascii="Arial" w:hAnsi="Arial" w:cs="Arial"/>
          <w:sz w:val="20"/>
          <w:szCs w:val="20"/>
        </w:rPr>
      </w:pPr>
      <w:r w:rsidRPr="002825CE">
        <w:rPr>
          <w:rFonts w:ascii="Arial" w:hAnsi="Arial" w:cs="Arial"/>
          <w:sz w:val="20"/>
          <w:szCs w:val="20"/>
        </w:rPr>
        <w:t xml:space="preserve">- vyhledává klienty sociální práce v jejich přirozeném </w:t>
      </w:r>
      <w:r>
        <w:rPr>
          <w:rFonts w:ascii="Arial" w:hAnsi="Arial" w:cs="Arial"/>
          <w:color w:val="FF0000"/>
          <w:sz w:val="20"/>
          <w:szCs w:val="20"/>
        </w:rPr>
        <w:t>sociálním</w:t>
      </w:r>
      <w:r w:rsidRPr="002825CE">
        <w:rPr>
          <w:rFonts w:ascii="Arial" w:hAnsi="Arial" w:cs="Arial"/>
          <w:sz w:val="20"/>
          <w:szCs w:val="20"/>
        </w:rPr>
        <w:t xml:space="preserve"> prostředí,</w:t>
      </w:r>
      <w:r w:rsidRPr="00A52E19">
        <w:rPr>
          <w:rFonts w:ascii="Arial" w:hAnsi="Arial" w:cs="Arial"/>
          <w:sz w:val="20"/>
          <w:szCs w:val="20"/>
          <w:vertAlign w:val="superscript"/>
        </w:rPr>
        <w:t>107)</w:t>
      </w:r>
    </w:p>
    <w:p w14:paraId="42ED60D6" w14:textId="0B82B0EF" w:rsidR="00A00873" w:rsidRPr="003406C7" w:rsidRDefault="00A00873"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článek 5</w:t>
      </w:r>
      <w:r w:rsidR="00F87D65">
        <w:rPr>
          <w:rFonts w:ascii="Arial" w:hAnsi="Arial" w:cs="Arial"/>
          <w:sz w:val="20"/>
        </w:rPr>
        <w:t>6</w:t>
      </w:r>
      <w:r w:rsidRPr="003406C7">
        <w:rPr>
          <w:rFonts w:ascii="Arial" w:hAnsi="Arial" w:cs="Arial"/>
          <w:sz w:val="20"/>
        </w:rPr>
        <w:t xml:space="preserve"> </w:t>
      </w:r>
      <w:r w:rsidR="00840D03">
        <w:rPr>
          <w:rFonts w:ascii="Arial" w:hAnsi="Arial" w:cs="Arial"/>
          <w:sz w:val="20"/>
        </w:rPr>
        <w:t>–</w:t>
      </w:r>
      <w:r w:rsidRPr="003406C7">
        <w:rPr>
          <w:rFonts w:ascii="Arial" w:hAnsi="Arial" w:cs="Arial"/>
          <w:sz w:val="20"/>
        </w:rPr>
        <w:t xml:space="preserve"> působnost měs</w:t>
      </w:r>
      <w:bookmarkEnd w:id="18"/>
      <w:r w:rsidR="00F87D65">
        <w:rPr>
          <w:rFonts w:ascii="Arial" w:hAnsi="Arial" w:cs="Arial"/>
          <w:sz w:val="20"/>
        </w:rPr>
        <w:t>tských částí</w:t>
      </w:r>
    </w:p>
    <w:p w14:paraId="27A8BD6C" w14:textId="2FCA847C" w:rsidR="00A00873" w:rsidRDefault="00A00873" w:rsidP="00A52E19">
      <w:pPr>
        <w:keepNext/>
        <w:tabs>
          <w:tab w:val="left" w:pos="454"/>
        </w:tabs>
        <w:spacing w:before="120"/>
        <w:rPr>
          <w:rFonts w:ascii="Arial" w:hAnsi="Arial" w:cs="Arial"/>
          <w:sz w:val="20"/>
          <w:szCs w:val="20"/>
          <w:u w:val="single"/>
        </w:rPr>
      </w:pPr>
      <w:r w:rsidRPr="003406C7">
        <w:rPr>
          <w:rFonts w:ascii="Arial" w:hAnsi="Arial" w:cs="Arial"/>
          <w:sz w:val="20"/>
          <w:szCs w:val="20"/>
        </w:rPr>
        <w:t>[2]</w:t>
      </w:r>
      <w:r w:rsidR="001C398F">
        <w:rPr>
          <w:rFonts w:ascii="Arial" w:hAnsi="Arial" w:cs="Arial"/>
          <w:sz w:val="20"/>
          <w:szCs w:val="20"/>
        </w:rPr>
        <w:t xml:space="preserve"> </w:t>
      </w:r>
      <w:r w:rsidRPr="003406C7">
        <w:rPr>
          <w:rFonts w:ascii="Arial" w:hAnsi="Arial" w:cs="Arial"/>
          <w:sz w:val="20"/>
          <w:szCs w:val="20"/>
          <w:u w:val="single"/>
        </w:rPr>
        <w:t>Přenesená působnost:</w:t>
      </w:r>
    </w:p>
    <w:p w14:paraId="0F779D3F" w14:textId="074963B7" w:rsidR="00F87D65" w:rsidRPr="003406C7" w:rsidRDefault="001C398F" w:rsidP="00A52E19">
      <w:pPr>
        <w:spacing w:before="60"/>
        <w:ind w:left="284"/>
        <w:jc w:val="both"/>
        <w:rPr>
          <w:rFonts w:ascii="Arial" w:hAnsi="Arial" w:cs="Arial"/>
          <w:sz w:val="20"/>
          <w:szCs w:val="20"/>
        </w:rPr>
      </w:pPr>
      <w:r>
        <w:rPr>
          <w:rFonts w:ascii="Arial" w:hAnsi="Arial" w:cs="Arial"/>
          <w:sz w:val="20"/>
          <w:szCs w:val="20"/>
        </w:rPr>
        <w:t xml:space="preserve">a) </w:t>
      </w:r>
      <w:r w:rsidR="00F87D65" w:rsidRPr="003406C7">
        <w:rPr>
          <w:rFonts w:ascii="Arial" w:hAnsi="Arial" w:cs="Arial"/>
          <w:sz w:val="20"/>
          <w:szCs w:val="20"/>
        </w:rPr>
        <w:t>poskytují sociální poradenství,</w:t>
      </w:r>
      <w:r w:rsidR="00F87D65" w:rsidRPr="003406C7">
        <w:rPr>
          <w:rFonts w:ascii="Arial" w:hAnsi="Arial" w:cs="Arial"/>
          <w:sz w:val="20"/>
          <w:szCs w:val="20"/>
          <w:vertAlign w:val="superscript"/>
        </w:rPr>
        <w:t>107</w:t>
      </w:r>
      <w:r w:rsidR="00F87D65" w:rsidRPr="0073433E">
        <w:rPr>
          <w:rFonts w:ascii="Arial" w:hAnsi="Arial" w:cs="Arial"/>
          <w:sz w:val="20"/>
          <w:szCs w:val="20"/>
          <w:vertAlign w:val="superscript"/>
        </w:rPr>
        <w:t>)</w:t>
      </w:r>
    </w:p>
    <w:p w14:paraId="7AD83886" w14:textId="77777777" w:rsidR="00F87D65" w:rsidRPr="006977E8" w:rsidRDefault="00F87D65" w:rsidP="00A52E19">
      <w:pPr>
        <w:pStyle w:val="NormOa"/>
        <w:tabs>
          <w:tab w:val="clear" w:pos="284"/>
        </w:tabs>
        <w:spacing w:before="60" w:line="240" w:lineRule="auto"/>
        <w:ind w:left="567" w:hanging="283"/>
        <w:rPr>
          <w:rFonts w:ascii="Arial" w:hAnsi="Arial" w:cs="Arial"/>
          <w:color w:val="FF0000"/>
          <w:sz w:val="20"/>
          <w:vertAlign w:val="superscript"/>
        </w:rPr>
      </w:pPr>
      <w:r w:rsidRPr="006977E8">
        <w:rPr>
          <w:rFonts w:ascii="Arial" w:hAnsi="Arial" w:cs="Arial"/>
          <w:sz w:val="20"/>
        </w:rPr>
        <w:t>b)</w:t>
      </w:r>
      <w:r>
        <w:rPr>
          <w:rFonts w:ascii="Arial" w:hAnsi="Arial" w:cs="Arial"/>
          <w:color w:val="FF0000"/>
          <w:sz w:val="20"/>
        </w:rPr>
        <w:t xml:space="preserve"> </w:t>
      </w:r>
      <w:bookmarkStart w:id="21" w:name="_Hlk173746763"/>
      <w:r w:rsidRPr="006977E8">
        <w:rPr>
          <w:rFonts w:ascii="Arial" w:hAnsi="Arial" w:cs="Arial"/>
          <w:color w:val="FF0000"/>
          <w:sz w:val="20"/>
        </w:rPr>
        <w:t>v</w:t>
      </w:r>
      <w:r>
        <w:rPr>
          <w:rFonts w:ascii="Arial" w:hAnsi="Arial" w:cs="Arial"/>
          <w:color w:val="FF0000"/>
          <w:sz w:val="20"/>
        </w:rPr>
        <w:t> oblasti sociálně-právní ochrany dětí vykonávají působnost obecního úřadu a působnost obecního úřadu s rozšířenou působností,</w:t>
      </w:r>
      <w:r w:rsidRPr="006977E8">
        <w:rPr>
          <w:rFonts w:ascii="Arial" w:hAnsi="Arial" w:cs="Arial"/>
          <w:color w:val="FF0000"/>
          <w:sz w:val="20"/>
          <w:vertAlign w:val="superscript"/>
        </w:rPr>
        <w:t>104)</w:t>
      </w:r>
      <w:bookmarkEnd w:id="21"/>
    </w:p>
    <w:p w14:paraId="53FD6730" w14:textId="77777777" w:rsidR="00F87D65" w:rsidRPr="006977E8" w:rsidRDefault="00F87D65" w:rsidP="00F87D65">
      <w:pPr>
        <w:tabs>
          <w:tab w:val="left" w:pos="454"/>
        </w:tabs>
        <w:spacing w:before="60"/>
        <w:rPr>
          <w:rFonts w:ascii="Arial" w:hAnsi="Arial" w:cs="Arial"/>
          <w:strike/>
          <w:sz w:val="20"/>
          <w:szCs w:val="20"/>
        </w:rPr>
      </w:pPr>
      <w:r w:rsidRPr="006977E8">
        <w:rPr>
          <w:rFonts w:ascii="Arial" w:hAnsi="Arial" w:cs="Arial"/>
          <w:sz w:val="20"/>
          <w:szCs w:val="20"/>
        </w:rPr>
        <w:t xml:space="preserve">             </w:t>
      </w:r>
      <w:r w:rsidRPr="006977E8">
        <w:rPr>
          <w:rFonts w:ascii="Arial" w:hAnsi="Arial" w:cs="Arial"/>
          <w:strike/>
          <w:sz w:val="20"/>
          <w:szCs w:val="20"/>
        </w:rPr>
        <w:t>v oblasti péče o rodinu a děti:</w:t>
      </w:r>
    </w:p>
    <w:p w14:paraId="3B6C75AD"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vykonávají sociálně-právní ochranu dětí s výjimkou činností vykonávaných městem a vedou evidenci těchto dětí, </w:t>
      </w:r>
      <w:r w:rsidRPr="006977E8">
        <w:rPr>
          <w:rFonts w:ascii="Arial" w:hAnsi="Arial" w:cs="Arial"/>
          <w:strike/>
          <w:sz w:val="20"/>
          <w:vertAlign w:val="superscript"/>
        </w:rPr>
        <w:t>104)</w:t>
      </w:r>
    </w:p>
    <w:p w14:paraId="4AEB5480"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rozhodují v 1. stupni správního řízení o výchovných opatřeních a sledují, zda jsou dodržována opatření, o nichž rozhodly a ruší je, </w:t>
      </w:r>
      <w:r w:rsidRPr="006977E8">
        <w:rPr>
          <w:rFonts w:ascii="Arial" w:hAnsi="Arial" w:cs="Arial"/>
          <w:strike/>
          <w:sz w:val="20"/>
          <w:vertAlign w:val="superscript"/>
        </w:rPr>
        <w:t>104)</w:t>
      </w:r>
    </w:p>
    <w:p w14:paraId="4115867F"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podávají návrhy na opatření na ochranu dětí, </w:t>
      </w:r>
      <w:r w:rsidRPr="006977E8">
        <w:rPr>
          <w:rFonts w:ascii="Arial" w:hAnsi="Arial" w:cs="Arial"/>
          <w:strike/>
          <w:sz w:val="20"/>
          <w:vertAlign w:val="superscript"/>
        </w:rPr>
        <w:t>104)</w:t>
      </w:r>
    </w:p>
    <w:p w14:paraId="71D5815D"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rozhodují v 1. stupni správního řízení o uložení povinnosti rodičům a jiným osobám odpovědným za výchovu dítěte využít odbornou poradenskou pomoc a ruší ji, </w:t>
      </w:r>
      <w:r w:rsidRPr="006977E8">
        <w:rPr>
          <w:rFonts w:ascii="Arial" w:hAnsi="Arial" w:cs="Arial"/>
          <w:strike/>
          <w:sz w:val="20"/>
          <w:vertAlign w:val="superscript"/>
        </w:rPr>
        <w:t>104)</w:t>
      </w:r>
    </w:p>
    <w:p w14:paraId="26D0B4B6"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vydávají písemný souhlas s pobytem dítěte, u něhož byla nařízena ústavní nebo ochranná výchova, mimo ústavní zařízení, </w:t>
      </w:r>
      <w:r w:rsidRPr="006977E8">
        <w:rPr>
          <w:rFonts w:ascii="Arial" w:hAnsi="Arial" w:cs="Arial"/>
          <w:strike/>
          <w:sz w:val="20"/>
          <w:vertAlign w:val="superscript"/>
        </w:rPr>
        <w:t>104)</w:t>
      </w:r>
    </w:p>
    <w:p w14:paraId="2FB1818F"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podávají vyjádření pro potřeby určení zařízení pro výkon ústavní výchovy, do kterého má být dítě umístěno, jestliže soud rozhoduje o nařízení ústavní výchovy dítěte nebo o přemístění dítěte do jiného zařízení pro výkon ústavní výchovy, </w:t>
      </w:r>
      <w:r w:rsidRPr="006977E8">
        <w:rPr>
          <w:rFonts w:ascii="Arial" w:hAnsi="Arial" w:cs="Arial"/>
          <w:strike/>
          <w:sz w:val="20"/>
          <w:vertAlign w:val="superscript"/>
        </w:rPr>
        <w:t>104</w:t>
      </w:r>
    </w:p>
    <w:p w14:paraId="47C423D0"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vykonávají funkci opatrovníka dětí s výjimkou agendy náhradní rodinné péče; mohou být ustanoveny opatrovníkem i v případě zastupování dítěte ve vztahu k cizině, </w:t>
      </w:r>
      <w:r w:rsidRPr="006977E8">
        <w:rPr>
          <w:rFonts w:ascii="Arial" w:hAnsi="Arial" w:cs="Arial"/>
          <w:strike/>
          <w:sz w:val="20"/>
          <w:vertAlign w:val="superscript"/>
        </w:rPr>
        <w:t>104)</w:t>
      </w:r>
    </w:p>
    <w:p w14:paraId="4A9ECCBC"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zajišťují neodkladnou péči dětem, které se ocitly bez přiměřené péče nebo je-li jejich život, normální vývoj nebo jiný důležitý zájem vážně ohrožen nebo narušen, a navrhují soudu vydání předběžného opatření, </w:t>
      </w:r>
      <w:r w:rsidRPr="006977E8">
        <w:rPr>
          <w:rFonts w:ascii="Arial" w:hAnsi="Arial" w:cs="Arial"/>
          <w:strike/>
          <w:sz w:val="20"/>
          <w:vertAlign w:val="superscript"/>
        </w:rPr>
        <w:t>108)</w:t>
      </w:r>
    </w:p>
    <w:p w14:paraId="492130E6"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podávají jménem dítěte soudu návrh na vydání předběžného opatření na uložení opatření k ochraně dítěte před domácím násilím, jestliže je dítě vystaveno tělesnému nebo duševnímu násilí ze strany rodiče nebo jiné osoby, která žije s dítětem ve společné domácnosti, </w:t>
      </w:r>
      <w:r w:rsidRPr="006977E8">
        <w:rPr>
          <w:rFonts w:ascii="Arial" w:hAnsi="Arial" w:cs="Arial"/>
          <w:strike/>
          <w:sz w:val="20"/>
          <w:vertAlign w:val="superscript"/>
        </w:rPr>
        <w:t>108)</w:t>
      </w:r>
    </w:p>
    <w:p w14:paraId="195DB0EA"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lastRenderedPageBreak/>
        <w:t xml:space="preserve">poskytují ve spolupráci s městem pomoc dětem vyžadujícím zvýšenou pozornost při překonávání nepříznivých sociálních podmínek a výchovných vlivů, s cílem umožnit jim začlenění do společnosti, včetně začlenění pracovního, </w:t>
      </w:r>
    </w:p>
    <w:p w14:paraId="3A58ADD1"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účastní se trestního a přestupkového řízení vedeného proti mladistvému,</w:t>
      </w:r>
    </w:p>
    <w:p w14:paraId="7710F63A"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zabezpečují výkon sociální kurately pro děti a mládež, </w:t>
      </w:r>
      <w:r w:rsidRPr="006977E8">
        <w:rPr>
          <w:rFonts w:ascii="Arial" w:hAnsi="Arial" w:cs="Arial"/>
          <w:strike/>
          <w:sz w:val="20"/>
          <w:vertAlign w:val="superscript"/>
        </w:rPr>
        <w:t>104)</w:t>
      </w:r>
    </w:p>
    <w:p w14:paraId="60C2FDF6"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provádějí sociální depistáž, </w:t>
      </w:r>
      <w:r w:rsidRPr="006977E8">
        <w:rPr>
          <w:rFonts w:ascii="Arial" w:hAnsi="Arial" w:cs="Arial"/>
          <w:strike/>
          <w:sz w:val="20"/>
          <w:vertAlign w:val="superscript"/>
        </w:rPr>
        <w:t>104, 106)</w:t>
      </w:r>
    </w:p>
    <w:p w14:paraId="3395BFFA" w14:textId="77777777" w:rsidR="00F87D65" w:rsidRPr="006977E8"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 xml:space="preserve">sledují dodržování práv dítěte v zařízeních pro výkon ústavní nebo ochranné výchovy, </w:t>
      </w:r>
      <w:r w:rsidRPr="006977E8">
        <w:rPr>
          <w:rFonts w:ascii="Arial" w:hAnsi="Arial" w:cs="Arial"/>
          <w:strike/>
          <w:sz w:val="20"/>
          <w:vertAlign w:val="superscript"/>
        </w:rPr>
        <w:t>104)</w:t>
      </w:r>
    </w:p>
    <w:p w14:paraId="12F2AC18" w14:textId="77777777" w:rsidR="00F87D65" w:rsidRDefault="00F87D65" w:rsidP="00F87D65">
      <w:pPr>
        <w:pStyle w:val="NormOa"/>
        <w:numPr>
          <w:ilvl w:val="0"/>
          <w:numId w:val="3"/>
        </w:numPr>
        <w:tabs>
          <w:tab w:val="clear" w:pos="284"/>
          <w:tab w:val="left" w:pos="454"/>
        </w:tabs>
        <w:spacing w:before="60" w:line="240" w:lineRule="auto"/>
        <w:rPr>
          <w:rFonts w:ascii="Arial" w:hAnsi="Arial" w:cs="Arial"/>
          <w:strike/>
          <w:sz w:val="20"/>
        </w:rPr>
      </w:pPr>
      <w:r w:rsidRPr="006977E8">
        <w:rPr>
          <w:rFonts w:ascii="Arial" w:hAnsi="Arial" w:cs="Arial"/>
          <w:strike/>
          <w:sz w:val="20"/>
        </w:rPr>
        <w:t>zprostředkovávají sociálně aktivizační služby pro rodiny s dětmi,</w:t>
      </w:r>
    </w:p>
    <w:p w14:paraId="49F29779" w14:textId="04742850" w:rsidR="00722F97" w:rsidRPr="00A52E19" w:rsidRDefault="00722F97" w:rsidP="00A52E19">
      <w:pPr>
        <w:keepNext/>
        <w:keepLines/>
        <w:spacing w:before="240"/>
        <w:jc w:val="center"/>
        <w:rPr>
          <w:rFonts w:ascii="Arial" w:hAnsi="Arial" w:cs="Arial"/>
          <w:b/>
          <w:bCs/>
          <w:color w:val="FF0000"/>
          <w:sz w:val="20"/>
          <w:szCs w:val="16"/>
        </w:rPr>
      </w:pPr>
      <w:r w:rsidRPr="00A52E19">
        <w:rPr>
          <w:rFonts w:ascii="Arial" w:hAnsi="Arial" w:cs="Arial"/>
          <w:b/>
          <w:bCs/>
          <w:color w:val="FF0000"/>
          <w:sz w:val="20"/>
          <w:szCs w:val="16"/>
        </w:rPr>
        <w:t>PARTICIPACE</w:t>
      </w:r>
    </w:p>
    <w:p w14:paraId="7AA9D778" w14:textId="69F8E1EC" w:rsidR="00722F97" w:rsidRPr="00A52E19" w:rsidRDefault="00722F97" w:rsidP="00A52E19">
      <w:pPr>
        <w:keepNext/>
        <w:keepLines/>
        <w:jc w:val="center"/>
        <w:rPr>
          <w:rFonts w:ascii="Arial" w:hAnsi="Arial" w:cs="Arial"/>
          <w:b/>
          <w:bCs/>
          <w:color w:val="FF0000"/>
          <w:sz w:val="20"/>
          <w:szCs w:val="16"/>
        </w:rPr>
      </w:pPr>
      <w:r w:rsidRPr="00A52E19">
        <w:rPr>
          <w:rFonts w:ascii="Arial" w:hAnsi="Arial" w:cs="Arial"/>
          <w:b/>
          <w:bCs/>
          <w:color w:val="FF0000"/>
          <w:sz w:val="20"/>
          <w:szCs w:val="16"/>
        </w:rPr>
        <w:t xml:space="preserve">ČLÁNEK </w:t>
      </w:r>
      <w:r w:rsidR="00413245" w:rsidRPr="00A52E19">
        <w:rPr>
          <w:rFonts w:ascii="Arial" w:hAnsi="Arial" w:cs="Arial"/>
          <w:b/>
          <w:bCs/>
          <w:color w:val="FF0000"/>
          <w:sz w:val="20"/>
          <w:szCs w:val="16"/>
        </w:rPr>
        <w:t>65</w:t>
      </w:r>
      <w:r w:rsidRPr="00A52E19">
        <w:rPr>
          <w:rFonts w:ascii="Arial" w:hAnsi="Arial" w:cs="Arial"/>
          <w:b/>
          <w:bCs/>
          <w:color w:val="FF0000"/>
          <w:sz w:val="20"/>
          <w:szCs w:val="16"/>
        </w:rPr>
        <w:t xml:space="preserve"> – PŮSOBNOST MĚSTA</w:t>
      </w:r>
    </w:p>
    <w:p w14:paraId="60BC009E" w14:textId="77777777" w:rsidR="00722F97" w:rsidRPr="00A52E19" w:rsidRDefault="00722F97" w:rsidP="00F753DB">
      <w:pPr>
        <w:keepNext/>
        <w:keepLines/>
        <w:jc w:val="both"/>
        <w:rPr>
          <w:rFonts w:ascii="Arial" w:hAnsi="Arial" w:cs="Arial"/>
          <w:color w:val="FF0000"/>
          <w:sz w:val="20"/>
          <w:szCs w:val="16"/>
        </w:rPr>
      </w:pPr>
      <w:r w:rsidRPr="00A52E19">
        <w:rPr>
          <w:rFonts w:ascii="Arial" w:hAnsi="Arial" w:cs="Arial"/>
          <w:color w:val="FF0000"/>
          <w:sz w:val="20"/>
          <w:szCs w:val="16"/>
        </w:rPr>
        <w:t xml:space="preserve">[1] </w:t>
      </w:r>
      <w:r w:rsidRPr="00A52E19">
        <w:rPr>
          <w:rFonts w:ascii="Arial" w:hAnsi="Arial" w:cs="Arial"/>
          <w:color w:val="FF0000"/>
          <w:sz w:val="20"/>
          <w:szCs w:val="16"/>
          <w:u w:val="single"/>
        </w:rPr>
        <w:t>Samostatná působnost:</w:t>
      </w:r>
    </w:p>
    <w:p w14:paraId="27708823" w14:textId="77777777" w:rsidR="00722F97" w:rsidRPr="00A52E19" w:rsidRDefault="00722F97" w:rsidP="00F753DB">
      <w:pPr>
        <w:ind w:left="709" w:hanging="312"/>
        <w:jc w:val="both"/>
        <w:rPr>
          <w:rFonts w:ascii="Arial" w:hAnsi="Arial" w:cs="Arial"/>
          <w:color w:val="FF0000"/>
          <w:sz w:val="20"/>
          <w:szCs w:val="16"/>
        </w:rPr>
      </w:pPr>
      <w:r w:rsidRPr="00A52E19">
        <w:rPr>
          <w:rFonts w:ascii="Arial" w:hAnsi="Arial" w:cs="Arial"/>
          <w:color w:val="FF0000"/>
          <w:sz w:val="20"/>
          <w:szCs w:val="16"/>
        </w:rPr>
        <w:t>a) zabezpečuje zapojení občanů na území statutárního města Brna (do rozhodovacích procesů města) prostřednictvím participativních nástrojů Dáme na vás,</w:t>
      </w:r>
    </w:p>
    <w:p w14:paraId="23237F48" w14:textId="77777777" w:rsidR="00722F97" w:rsidRPr="00A52E19" w:rsidRDefault="00722F97" w:rsidP="00F753DB">
      <w:pPr>
        <w:ind w:left="709" w:hanging="312"/>
        <w:jc w:val="both"/>
        <w:rPr>
          <w:rFonts w:ascii="Arial" w:hAnsi="Arial" w:cs="Arial"/>
          <w:color w:val="FF0000"/>
          <w:sz w:val="20"/>
          <w:szCs w:val="16"/>
        </w:rPr>
      </w:pPr>
      <w:r w:rsidRPr="00A52E19">
        <w:rPr>
          <w:rFonts w:ascii="Arial" w:hAnsi="Arial" w:cs="Arial"/>
          <w:color w:val="FF0000"/>
          <w:sz w:val="20"/>
          <w:szCs w:val="16"/>
        </w:rPr>
        <w:t>b) zajišťuje posuzování a realizaci participativních projektů města Brna Dáme na vás a věcnou a technickou koordinaci akcí investičního charakteru týkajících se participativních projektů,</w:t>
      </w:r>
    </w:p>
    <w:p w14:paraId="23D6BB75" w14:textId="77777777" w:rsidR="00722F97" w:rsidRPr="00A52E19" w:rsidRDefault="00722F97" w:rsidP="00F753DB">
      <w:pPr>
        <w:ind w:left="709" w:hanging="312"/>
        <w:jc w:val="both"/>
        <w:rPr>
          <w:rFonts w:ascii="Arial" w:hAnsi="Arial" w:cs="Arial"/>
          <w:color w:val="FF0000"/>
          <w:sz w:val="20"/>
          <w:szCs w:val="20"/>
        </w:rPr>
      </w:pPr>
      <w:r w:rsidRPr="00A52E19">
        <w:rPr>
          <w:rFonts w:ascii="Arial" w:hAnsi="Arial" w:cs="Arial"/>
          <w:color w:val="FF0000"/>
          <w:sz w:val="20"/>
          <w:szCs w:val="16"/>
        </w:rPr>
        <w:t xml:space="preserve">c) </w:t>
      </w:r>
      <w:r w:rsidRPr="00A52E19">
        <w:rPr>
          <w:rFonts w:ascii="Arial" w:hAnsi="Arial" w:cs="Arial"/>
          <w:color w:val="FF0000"/>
          <w:sz w:val="20"/>
          <w:szCs w:val="20"/>
        </w:rPr>
        <w:t>zajišťuje sběr participativních projektů a občanských návrhů,</w:t>
      </w:r>
    </w:p>
    <w:p w14:paraId="7FE24A39" w14:textId="60FFC085" w:rsidR="00722F97" w:rsidRDefault="00722F97" w:rsidP="00F753DB">
      <w:pPr>
        <w:ind w:left="709" w:hanging="312"/>
        <w:jc w:val="both"/>
        <w:rPr>
          <w:rFonts w:ascii="Arial" w:hAnsi="Arial" w:cs="Arial"/>
          <w:color w:val="FF0000"/>
          <w:sz w:val="20"/>
          <w:szCs w:val="20"/>
        </w:rPr>
      </w:pPr>
      <w:r w:rsidRPr="00A52E19">
        <w:rPr>
          <w:rFonts w:ascii="Arial" w:hAnsi="Arial" w:cs="Arial"/>
          <w:color w:val="FF0000"/>
          <w:sz w:val="20"/>
          <w:szCs w:val="16"/>
        </w:rPr>
        <w:t xml:space="preserve">d) </w:t>
      </w:r>
      <w:r w:rsidRPr="00A52E19">
        <w:rPr>
          <w:rFonts w:ascii="Arial" w:hAnsi="Arial" w:cs="Arial"/>
          <w:color w:val="FF0000"/>
          <w:sz w:val="20"/>
          <w:szCs w:val="20"/>
        </w:rPr>
        <w:t>vypisuje městské ankety</w:t>
      </w:r>
      <w:r w:rsidR="000D7488">
        <w:rPr>
          <w:rFonts w:ascii="Arial" w:hAnsi="Arial" w:cs="Arial"/>
          <w:color w:val="FF0000"/>
          <w:sz w:val="20"/>
          <w:szCs w:val="20"/>
        </w:rPr>
        <w:t>.</w:t>
      </w:r>
    </w:p>
    <w:p w14:paraId="27465AEE" w14:textId="77777777" w:rsidR="00722F97" w:rsidRPr="00A52E19" w:rsidRDefault="00722F97" w:rsidP="00F753DB">
      <w:pPr>
        <w:keepNext/>
        <w:keepLines/>
        <w:spacing w:before="120"/>
        <w:jc w:val="both"/>
        <w:rPr>
          <w:rFonts w:ascii="Arial" w:hAnsi="Arial" w:cs="Arial"/>
          <w:color w:val="FF0000"/>
          <w:sz w:val="20"/>
          <w:szCs w:val="16"/>
        </w:rPr>
      </w:pPr>
      <w:r w:rsidRPr="00A52E19">
        <w:rPr>
          <w:rFonts w:ascii="Arial" w:hAnsi="Arial" w:cs="Arial"/>
          <w:color w:val="FF0000"/>
          <w:sz w:val="20"/>
          <w:szCs w:val="16"/>
        </w:rPr>
        <w:t xml:space="preserve">[2] </w:t>
      </w:r>
      <w:r w:rsidRPr="00A52E19">
        <w:rPr>
          <w:rFonts w:ascii="Arial" w:hAnsi="Arial" w:cs="Arial"/>
          <w:color w:val="FF0000"/>
          <w:sz w:val="20"/>
          <w:szCs w:val="16"/>
          <w:u w:val="single"/>
        </w:rPr>
        <w:t>Přenesená působnost:</w:t>
      </w:r>
    </w:p>
    <w:p w14:paraId="55FACBF9" w14:textId="06C71507" w:rsidR="00EA6F21" w:rsidRPr="00A52E19" w:rsidRDefault="00722F97" w:rsidP="00F753DB">
      <w:pPr>
        <w:ind w:left="397"/>
        <w:jc w:val="both"/>
        <w:rPr>
          <w:rFonts w:ascii="Arial" w:hAnsi="Arial" w:cs="Arial"/>
          <w:color w:val="FF0000"/>
          <w:sz w:val="20"/>
          <w:szCs w:val="16"/>
        </w:rPr>
      </w:pPr>
      <w:r w:rsidRPr="00A52E19">
        <w:rPr>
          <w:rFonts w:ascii="Arial" w:hAnsi="Arial" w:cs="Arial"/>
          <w:color w:val="FF0000"/>
          <w:sz w:val="20"/>
          <w:szCs w:val="16"/>
        </w:rPr>
        <w:t>nevykonává.</w:t>
      </w:r>
    </w:p>
    <w:p w14:paraId="175EAEEE" w14:textId="38267F6D" w:rsidR="00722F97" w:rsidRPr="00A52E19" w:rsidRDefault="00722F97" w:rsidP="00A52E19">
      <w:pPr>
        <w:keepNext/>
        <w:keepLines/>
        <w:spacing w:before="120"/>
        <w:jc w:val="center"/>
        <w:rPr>
          <w:rFonts w:ascii="Arial" w:hAnsi="Arial" w:cs="Arial"/>
          <w:b/>
          <w:bCs/>
          <w:color w:val="FF0000"/>
          <w:sz w:val="20"/>
          <w:szCs w:val="16"/>
        </w:rPr>
      </w:pPr>
      <w:r w:rsidRPr="00A52E19">
        <w:rPr>
          <w:rFonts w:ascii="Arial" w:hAnsi="Arial" w:cs="Arial"/>
          <w:b/>
          <w:bCs/>
          <w:color w:val="FF0000"/>
          <w:sz w:val="20"/>
          <w:szCs w:val="16"/>
        </w:rPr>
        <w:t xml:space="preserve">ČLÁNEK </w:t>
      </w:r>
      <w:r w:rsidR="00413245" w:rsidRPr="00A52E19">
        <w:rPr>
          <w:rFonts w:ascii="Arial" w:hAnsi="Arial" w:cs="Arial"/>
          <w:b/>
          <w:bCs/>
          <w:color w:val="FF0000"/>
          <w:sz w:val="20"/>
          <w:szCs w:val="16"/>
        </w:rPr>
        <w:t>6</w:t>
      </w:r>
      <w:r w:rsidR="00EA6F21" w:rsidRPr="00A52E19">
        <w:rPr>
          <w:rFonts w:ascii="Arial" w:hAnsi="Arial" w:cs="Arial"/>
          <w:b/>
          <w:bCs/>
          <w:color w:val="FF0000"/>
          <w:sz w:val="20"/>
          <w:szCs w:val="16"/>
        </w:rPr>
        <w:t>6</w:t>
      </w:r>
      <w:r w:rsidRPr="00A52E19">
        <w:rPr>
          <w:rFonts w:ascii="Arial" w:hAnsi="Arial" w:cs="Arial"/>
          <w:b/>
          <w:bCs/>
          <w:color w:val="FF0000"/>
          <w:sz w:val="20"/>
          <w:szCs w:val="16"/>
        </w:rPr>
        <w:t xml:space="preserve"> – PŮSOBNOST MĚSTSKÝCH ČÁSTÍ</w:t>
      </w:r>
    </w:p>
    <w:p w14:paraId="26699D61" w14:textId="77777777" w:rsidR="00722F97" w:rsidRPr="00A52E19" w:rsidRDefault="00722F97" w:rsidP="00F753DB">
      <w:pPr>
        <w:keepNext/>
        <w:keepLines/>
        <w:jc w:val="both"/>
        <w:rPr>
          <w:rFonts w:ascii="Arial" w:hAnsi="Arial" w:cs="Arial"/>
          <w:color w:val="FF0000"/>
          <w:sz w:val="20"/>
          <w:szCs w:val="16"/>
        </w:rPr>
      </w:pPr>
      <w:r w:rsidRPr="00A52E19">
        <w:rPr>
          <w:rFonts w:ascii="Arial" w:hAnsi="Arial" w:cs="Arial"/>
          <w:color w:val="FF0000"/>
          <w:sz w:val="20"/>
          <w:szCs w:val="16"/>
        </w:rPr>
        <w:t xml:space="preserve">[1] </w:t>
      </w:r>
      <w:r w:rsidRPr="00A52E19">
        <w:rPr>
          <w:rFonts w:ascii="Arial" w:hAnsi="Arial" w:cs="Arial"/>
          <w:color w:val="FF0000"/>
          <w:sz w:val="20"/>
          <w:szCs w:val="16"/>
          <w:u w:val="single"/>
        </w:rPr>
        <w:t>Samostatná působnost:</w:t>
      </w:r>
    </w:p>
    <w:p w14:paraId="47AA0289" w14:textId="264113C7" w:rsidR="00722F97" w:rsidRPr="00A52E19" w:rsidRDefault="00722F97" w:rsidP="00CE2A33">
      <w:pPr>
        <w:ind w:left="284"/>
        <w:jc w:val="both"/>
        <w:rPr>
          <w:rFonts w:ascii="Arial" w:hAnsi="Arial" w:cs="Arial"/>
          <w:color w:val="FF0000"/>
          <w:sz w:val="20"/>
          <w:szCs w:val="16"/>
        </w:rPr>
      </w:pPr>
      <w:r w:rsidRPr="00A52E19">
        <w:rPr>
          <w:rFonts w:ascii="Arial" w:hAnsi="Arial" w:cs="Arial"/>
          <w:color w:val="FF0000"/>
          <w:sz w:val="20"/>
          <w:szCs w:val="20"/>
        </w:rPr>
        <w:t>vyjadřují se k návrhům projektů participativního rozpočtu, které jsou navrženy na území městské části.</w:t>
      </w:r>
    </w:p>
    <w:p w14:paraId="4DA8F4EE" w14:textId="77777777" w:rsidR="00722F97" w:rsidRPr="00A52E19" w:rsidRDefault="00722F97" w:rsidP="00F753DB">
      <w:pPr>
        <w:keepNext/>
        <w:keepLines/>
        <w:spacing w:before="120"/>
        <w:jc w:val="both"/>
        <w:rPr>
          <w:rFonts w:ascii="Arial" w:hAnsi="Arial" w:cs="Arial"/>
          <w:color w:val="FF0000"/>
          <w:sz w:val="20"/>
          <w:szCs w:val="16"/>
        </w:rPr>
      </w:pPr>
      <w:r w:rsidRPr="00A52E19">
        <w:rPr>
          <w:rFonts w:ascii="Arial" w:hAnsi="Arial" w:cs="Arial"/>
          <w:color w:val="FF0000"/>
          <w:sz w:val="20"/>
          <w:szCs w:val="16"/>
        </w:rPr>
        <w:t xml:space="preserve">[2] </w:t>
      </w:r>
      <w:r w:rsidRPr="00A52E19">
        <w:rPr>
          <w:rFonts w:ascii="Arial" w:hAnsi="Arial" w:cs="Arial"/>
          <w:color w:val="FF0000"/>
          <w:sz w:val="20"/>
          <w:szCs w:val="16"/>
          <w:u w:val="single"/>
        </w:rPr>
        <w:t>Přenesená působnost:</w:t>
      </w:r>
    </w:p>
    <w:p w14:paraId="00721FD6" w14:textId="0A572EBE" w:rsidR="00722F97" w:rsidRPr="00A52E19" w:rsidRDefault="00722F97" w:rsidP="00F753DB">
      <w:pPr>
        <w:ind w:left="709" w:hanging="312"/>
        <w:jc w:val="both"/>
        <w:rPr>
          <w:rFonts w:ascii="Arial" w:hAnsi="Arial" w:cs="Arial"/>
          <w:color w:val="FF0000"/>
          <w:sz w:val="20"/>
          <w:szCs w:val="16"/>
        </w:rPr>
      </w:pPr>
      <w:r w:rsidRPr="00A52E19">
        <w:rPr>
          <w:rFonts w:ascii="Arial" w:hAnsi="Arial" w:cs="Arial"/>
          <w:color w:val="FF0000"/>
          <w:sz w:val="20"/>
          <w:szCs w:val="16"/>
        </w:rPr>
        <w:t>nevykonávají.</w:t>
      </w:r>
    </w:p>
    <w:p w14:paraId="768037B1" w14:textId="77777777" w:rsidR="009E5428" w:rsidRPr="00A52E19" w:rsidRDefault="009E5428" w:rsidP="00A52E19">
      <w:pPr>
        <w:keepNext/>
        <w:keepLines/>
        <w:spacing w:before="240"/>
        <w:jc w:val="center"/>
        <w:rPr>
          <w:rFonts w:ascii="Arial" w:hAnsi="Arial" w:cs="Arial"/>
          <w:b/>
          <w:bCs/>
          <w:strike/>
          <w:color w:val="000000"/>
          <w:sz w:val="20"/>
          <w:szCs w:val="16"/>
        </w:rPr>
      </w:pPr>
      <w:r w:rsidRPr="00A52E19">
        <w:rPr>
          <w:rFonts w:ascii="Arial" w:hAnsi="Arial" w:cs="Arial"/>
          <w:b/>
          <w:bCs/>
          <w:strike/>
          <w:color w:val="000000"/>
          <w:sz w:val="20"/>
          <w:szCs w:val="16"/>
        </w:rPr>
        <w:t>POZEMKOVÉ ÚPRAVY</w:t>
      </w:r>
    </w:p>
    <w:p w14:paraId="2FE571C5" w14:textId="45B7135B" w:rsidR="009E5428" w:rsidRPr="00A52E19" w:rsidRDefault="009E5428" w:rsidP="00A52E19">
      <w:pPr>
        <w:keepNext/>
        <w:keepLines/>
        <w:jc w:val="center"/>
        <w:rPr>
          <w:rFonts w:ascii="Arial" w:hAnsi="Arial" w:cs="Arial"/>
          <w:b/>
          <w:bCs/>
          <w:strike/>
          <w:color w:val="000000"/>
          <w:sz w:val="20"/>
          <w:szCs w:val="16"/>
        </w:rPr>
      </w:pPr>
      <w:r w:rsidRPr="00A52E19">
        <w:rPr>
          <w:rFonts w:ascii="Arial" w:hAnsi="Arial" w:cs="Arial"/>
          <w:b/>
          <w:bCs/>
          <w:strike/>
          <w:color w:val="000000"/>
          <w:sz w:val="20"/>
          <w:szCs w:val="16"/>
        </w:rPr>
        <w:t xml:space="preserve">ČLÁNEK 65 </w:t>
      </w:r>
      <w:r w:rsidR="00413245" w:rsidRPr="00A52E19">
        <w:rPr>
          <w:rFonts w:ascii="Arial" w:hAnsi="Arial" w:cs="Arial"/>
          <w:b/>
          <w:bCs/>
          <w:strike/>
          <w:color w:val="000000"/>
          <w:sz w:val="20"/>
          <w:szCs w:val="16"/>
        </w:rPr>
        <w:t>–</w:t>
      </w:r>
      <w:r w:rsidRPr="00A52E19">
        <w:rPr>
          <w:rFonts w:ascii="Arial" w:hAnsi="Arial" w:cs="Arial"/>
          <w:b/>
          <w:bCs/>
          <w:strike/>
          <w:color w:val="000000"/>
          <w:sz w:val="20"/>
          <w:szCs w:val="16"/>
        </w:rPr>
        <w:t xml:space="preserve"> PŮSOBNOST MĚSTA</w:t>
      </w:r>
    </w:p>
    <w:p w14:paraId="104A5EC6" w14:textId="77777777" w:rsidR="009E5428" w:rsidRPr="00A52E19" w:rsidRDefault="009E5428" w:rsidP="00A52E19">
      <w:pPr>
        <w:keepNext/>
        <w:keepLines/>
        <w:ind w:left="709" w:hanging="312"/>
        <w:jc w:val="both"/>
        <w:rPr>
          <w:rFonts w:ascii="Arial" w:hAnsi="Arial" w:cs="Arial"/>
          <w:strike/>
          <w:sz w:val="20"/>
          <w:szCs w:val="16"/>
          <w:u w:val="single"/>
        </w:rPr>
      </w:pPr>
      <w:r w:rsidRPr="00A52E19">
        <w:rPr>
          <w:rFonts w:ascii="Arial" w:hAnsi="Arial" w:cs="Arial"/>
          <w:strike/>
          <w:sz w:val="20"/>
          <w:szCs w:val="16"/>
        </w:rPr>
        <w:t xml:space="preserve">[1] </w:t>
      </w:r>
      <w:r w:rsidRPr="00A52E19">
        <w:rPr>
          <w:rFonts w:ascii="Arial" w:hAnsi="Arial" w:cs="Arial"/>
          <w:strike/>
          <w:sz w:val="20"/>
          <w:szCs w:val="16"/>
          <w:u w:val="single"/>
        </w:rPr>
        <w:t>Samostatná působnost:</w:t>
      </w:r>
    </w:p>
    <w:p w14:paraId="10227AFE" w14:textId="77777777" w:rsidR="009E5428" w:rsidRPr="00A52E19" w:rsidRDefault="009E5428" w:rsidP="00A52E19">
      <w:pPr>
        <w:ind w:left="709" w:hanging="1"/>
        <w:jc w:val="both"/>
        <w:rPr>
          <w:rFonts w:ascii="Arial" w:hAnsi="Arial" w:cs="Arial"/>
          <w:strike/>
          <w:sz w:val="20"/>
          <w:szCs w:val="16"/>
        </w:rPr>
      </w:pPr>
      <w:r w:rsidRPr="00A52E19">
        <w:rPr>
          <w:rFonts w:ascii="Arial" w:hAnsi="Arial" w:cs="Arial"/>
          <w:strike/>
          <w:sz w:val="20"/>
          <w:szCs w:val="16"/>
        </w:rPr>
        <w:t>nevykonává.</w:t>
      </w:r>
    </w:p>
    <w:p w14:paraId="15D52A6F" w14:textId="77777777" w:rsidR="009E5428" w:rsidRPr="00A52E19" w:rsidRDefault="009E5428" w:rsidP="00A52E19">
      <w:pPr>
        <w:keepNext/>
        <w:keepLines/>
        <w:spacing w:before="120"/>
        <w:ind w:left="709" w:hanging="312"/>
        <w:jc w:val="both"/>
        <w:rPr>
          <w:rFonts w:ascii="Arial" w:hAnsi="Arial" w:cs="Arial"/>
          <w:strike/>
          <w:sz w:val="20"/>
          <w:szCs w:val="16"/>
        </w:rPr>
      </w:pPr>
      <w:r w:rsidRPr="00A52E19">
        <w:rPr>
          <w:rFonts w:ascii="Arial" w:hAnsi="Arial" w:cs="Arial"/>
          <w:strike/>
          <w:sz w:val="20"/>
          <w:szCs w:val="16"/>
        </w:rPr>
        <w:t xml:space="preserve">[2] </w:t>
      </w:r>
      <w:r w:rsidRPr="00A52E19">
        <w:rPr>
          <w:rFonts w:ascii="Arial" w:hAnsi="Arial" w:cs="Arial"/>
          <w:strike/>
          <w:sz w:val="20"/>
          <w:szCs w:val="16"/>
          <w:u w:val="single"/>
        </w:rPr>
        <w:t>Přenesená působnost:</w:t>
      </w:r>
    </w:p>
    <w:p w14:paraId="2DC994BB" w14:textId="77777777" w:rsidR="009E5428" w:rsidRPr="00A52E19" w:rsidRDefault="009E5428" w:rsidP="00A52E19">
      <w:pPr>
        <w:ind w:left="709" w:hanging="1"/>
        <w:jc w:val="both"/>
        <w:rPr>
          <w:rFonts w:ascii="Arial" w:hAnsi="Arial" w:cs="Arial"/>
          <w:strike/>
          <w:sz w:val="20"/>
          <w:szCs w:val="16"/>
        </w:rPr>
      </w:pPr>
      <w:r w:rsidRPr="00A52E19">
        <w:rPr>
          <w:rFonts w:ascii="Arial" w:hAnsi="Arial" w:cs="Arial"/>
          <w:strike/>
          <w:sz w:val="20"/>
          <w:szCs w:val="16"/>
        </w:rPr>
        <w:t>nevykonává.</w:t>
      </w:r>
    </w:p>
    <w:p w14:paraId="295B8A73" w14:textId="04213FE5" w:rsidR="009E5428" w:rsidRPr="00A52E19" w:rsidRDefault="009E5428" w:rsidP="00A52E19">
      <w:pPr>
        <w:keepNext/>
        <w:keepLines/>
        <w:spacing w:before="240"/>
        <w:jc w:val="center"/>
        <w:rPr>
          <w:rFonts w:ascii="Arial" w:hAnsi="Arial" w:cs="Arial"/>
          <w:b/>
          <w:bCs/>
          <w:strike/>
          <w:color w:val="000000"/>
          <w:sz w:val="20"/>
          <w:szCs w:val="16"/>
        </w:rPr>
      </w:pPr>
      <w:r w:rsidRPr="00A52E19">
        <w:rPr>
          <w:rFonts w:ascii="Arial" w:hAnsi="Arial" w:cs="Arial"/>
          <w:b/>
          <w:bCs/>
          <w:strike/>
          <w:color w:val="000000"/>
          <w:sz w:val="20"/>
          <w:szCs w:val="16"/>
        </w:rPr>
        <w:t xml:space="preserve">ČLÁNEK 66 </w:t>
      </w:r>
      <w:r w:rsidR="00413245" w:rsidRPr="00A52E19">
        <w:rPr>
          <w:rFonts w:ascii="Arial" w:hAnsi="Arial" w:cs="Arial"/>
          <w:b/>
          <w:bCs/>
          <w:strike/>
          <w:color w:val="000000"/>
          <w:sz w:val="20"/>
          <w:szCs w:val="16"/>
        </w:rPr>
        <w:t>–</w:t>
      </w:r>
      <w:r w:rsidRPr="00A52E19">
        <w:rPr>
          <w:rFonts w:ascii="Arial" w:hAnsi="Arial" w:cs="Arial"/>
          <w:b/>
          <w:bCs/>
          <w:strike/>
          <w:color w:val="000000"/>
          <w:sz w:val="20"/>
          <w:szCs w:val="16"/>
        </w:rPr>
        <w:t xml:space="preserve"> PŮSOBNOST MĚSTSKÝCH ČÁSTÍ</w:t>
      </w:r>
    </w:p>
    <w:p w14:paraId="37DB2051" w14:textId="77777777" w:rsidR="009E5428" w:rsidRPr="00A52E19" w:rsidRDefault="009E5428" w:rsidP="00A52E19">
      <w:pPr>
        <w:ind w:left="709" w:hanging="312"/>
        <w:jc w:val="both"/>
        <w:rPr>
          <w:rFonts w:ascii="Arial" w:hAnsi="Arial" w:cs="Arial"/>
          <w:strike/>
          <w:sz w:val="20"/>
          <w:szCs w:val="16"/>
        </w:rPr>
      </w:pPr>
      <w:r w:rsidRPr="00A52E19">
        <w:rPr>
          <w:rFonts w:ascii="Arial" w:hAnsi="Arial" w:cs="Arial"/>
          <w:strike/>
          <w:sz w:val="20"/>
          <w:szCs w:val="16"/>
        </w:rPr>
        <w:t xml:space="preserve">[1] </w:t>
      </w:r>
      <w:r w:rsidRPr="00A52E19">
        <w:rPr>
          <w:rFonts w:ascii="Arial" w:hAnsi="Arial" w:cs="Arial"/>
          <w:strike/>
          <w:sz w:val="20"/>
          <w:szCs w:val="16"/>
          <w:u w:val="single"/>
        </w:rPr>
        <w:t>Samostatná působnost:</w:t>
      </w:r>
    </w:p>
    <w:p w14:paraId="08A3E75B" w14:textId="7C7776D8" w:rsidR="009E5428" w:rsidRPr="00A52E19" w:rsidRDefault="009E5428" w:rsidP="00A52E19">
      <w:pPr>
        <w:ind w:left="993" w:hanging="285"/>
        <w:jc w:val="both"/>
        <w:rPr>
          <w:rFonts w:ascii="Arial" w:hAnsi="Arial" w:cs="Arial"/>
          <w:strike/>
          <w:sz w:val="20"/>
          <w:szCs w:val="16"/>
        </w:rPr>
      </w:pPr>
      <w:r w:rsidRPr="00A52E19">
        <w:rPr>
          <w:rFonts w:ascii="Arial" w:hAnsi="Arial" w:cs="Arial"/>
          <w:strike/>
          <w:sz w:val="20"/>
          <w:szCs w:val="16"/>
        </w:rPr>
        <w:t>a) jsou účastníky řízení o pozemkových úpravách prováděných na území městské části</w:t>
      </w:r>
      <w:r w:rsidR="00413245" w:rsidRPr="00A52E19">
        <w:rPr>
          <w:rFonts w:ascii="Arial" w:hAnsi="Arial" w:cs="Arial"/>
          <w:strike/>
          <w:sz w:val="20"/>
          <w:szCs w:val="16"/>
        </w:rPr>
        <w:t xml:space="preserve"> </w:t>
      </w:r>
      <w:r w:rsidRPr="00A52E19">
        <w:rPr>
          <w:rFonts w:ascii="Arial" w:hAnsi="Arial" w:cs="Arial"/>
          <w:strike/>
          <w:sz w:val="20"/>
          <w:szCs w:val="16"/>
        </w:rPr>
        <w:t>a</w:t>
      </w:r>
      <w:r w:rsidR="00413245" w:rsidRPr="00A52E19">
        <w:rPr>
          <w:rFonts w:ascii="Arial" w:hAnsi="Arial" w:cs="Arial"/>
          <w:strike/>
          <w:sz w:val="20"/>
          <w:szCs w:val="16"/>
        </w:rPr>
        <w:t> </w:t>
      </w:r>
      <w:r w:rsidRPr="00A52E19">
        <w:rPr>
          <w:rFonts w:ascii="Arial" w:hAnsi="Arial" w:cs="Arial"/>
          <w:strike/>
          <w:sz w:val="20"/>
          <w:szCs w:val="16"/>
        </w:rPr>
        <w:t>vyjadřují se k jejich obsahu,</w:t>
      </w:r>
      <w:r w:rsidRPr="00A52E19">
        <w:rPr>
          <w:rFonts w:ascii="Arial" w:hAnsi="Arial" w:cs="Arial"/>
          <w:strike/>
          <w:sz w:val="20"/>
          <w:szCs w:val="16"/>
          <w:vertAlign w:val="superscript"/>
        </w:rPr>
        <w:t>123</w:t>
      </w:r>
      <w:r w:rsidR="00413245" w:rsidRPr="00A52E19">
        <w:rPr>
          <w:rFonts w:ascii="Arial" w:hAnsi="Arial" w:cs="Arial"/>
          <w:strike/>
          <w:sz w:val="20"/>
          <w:szCs w:val="16"/>
          <w:vertAlign w:val="superscript"/>
        </w:rPr>
        <w:t>)</w:t>
      </w:r>
    </w:p>
    <w:p w14:paraId="17B126AE" w14:textId="2E06F398" w:rsidR="00413245" w:rsidRPr="00A52E19" w:rsidRDefault="00413245" w:rsidP="00A52E19">
      <w:pPr>
        <w:ind w:left="993" w:hanging="285"/>
        <w:jc w:val="both"/>
        <w:rPr>
          <w:rFonts w:ascii="Arial" w:hAnsi="Arial" w:cs="Arial"/>
          <w:strike/>
          <w:sz w:val="20"/>
          <w:szCs w:val="16"/>
        </w:rPr>
      </w:pPr>
      <w:r w:rsidRPr="00A52E19">
        <w:rPr>
          <w:rFonts w:ascii="Arial" w:hAnsi="Arial" w:cs="Arial"/>
          <w:strike/>
          <w:sz w:val="20"/>
          <w:szCs w:val="16"/>
        </w:rPr>
        <w:t xml:space="preserve">b) v řízení o pozemkových úpravách zastupují účastníka řízení, který není znám nebo </w:t>
      </w:r>
      <w:proofErr w:type="gramStart"/>
      <w:r w:rsidRPr="00A52E19">
        <w:rPr>
          <w:rFonts w:ascii="Arial" w:hAnsi="Arial" w:cs="Arial"/>
          <w:strike/>
          <w:sz w:val="20"/>
          <w:szCs w:val="16"/>
        </w:rPr>
        <w:t>jehož  pobyt</w:t>
      </w:r>
      <w:proofErr w:type="gramEnd"/>
      <w:r w:rsidRPr="00A52E19">
        <w:rPr>
          <w:rFonts w:ascii="Arial" w:hAnsi="Arial" w:cs="Arial"/>
          <w:strike/>
          <w:sz w:val="20"/>
          <w:szCs w:val="16"/>
        </w:rPr>
        <w:t xml:space="preserve"> není znám, formou ustanoveného opatrovníka rozhodnutím pozemkového úřadu,</w:t>
      </w:r>
    </w:p>
    <w:p w14:paraId="02259777" w14:textId="77777777" w:rsidR="00413245" w:rsidRPr="00A52E19" w:rsidRDefault="00413245" w:rsidP="00A52E19">
      <w:pPr>
        <w:ind w:left="709" w:hanging="1"/>
        <w:jc w:val="both"/>
        <w:rPr>
          <w:rFonts w:ascii="Arial" w:hAnsi="Arial" w:cs="Arial"/>
          <w:strike/>
          <w:sz w:val="20"/>
          <w:szCs w:val="16"/>
        </w:rPr>
      </w:pPr>
      <w:r w:rsidRPr="00A52E19">
        <w:rPr>
          <w:rFonts w:ascii="Arial" w:hAnsi="Arial" w:cs="Arial"/>
          <w:strike/>
          <w:sz w:val="20"/>
          <w:szCs w:val="16"/>
        </w:rPr>
        <w:t>c) účastní se zjišťování průběhu hranic pro účely pozemkových úprav.</w:t>
      </w:r>
    </w:p>
    <w:p w14:paraId="773050D2" w14:textId="77777777" w:rsidR="00413245" w:rsidRPr="00A52E19" w:rsidRDefault="00413245" w:rsidP="00A52E19">
      <w:pPr>
        <w:keepNext/>
        <w:keepLines/>
        <w:spacing w:before="120"/>
        <w:ind w:left="709" w:hanging="312"/>
        <w:jc w:val="both"/>
        <w:rPr>
          <w:rFonts w:ascii="Arial" w:hAnsi="Arial" w:cs="Arial"/>
          <w:strike/>
          <w:sz w:val="20"/>
          <w:szCs w:val="16"/>
          <w:u w:val="single"/>
        </w:rPr>
      </w:pPr>
      <w:r w:rsidRPr="00A52E19">
        <w:rPr>
          <w:rFonts w:ascii="Arial" w:hAnsi="Arial" w:cs="Arial"/>
          <w:strike/>
          <w:sz w:val="20"/>
          <w:szCs w:val="16"/>
          <w:u w:val="single"/>
        </w:rPr>
        <w:t>[2] Přenesená působnost:</w:t>
      </w:r>
    </w:p>
    <w:p w14:paraId="4EEBE44A" w14:textId="13998905" w:rsidR="00413245" w:rsidRPr="00A52E19" w:rsidRDefault="00413245" w:rsidP="00A52E19">
      <w:pPr>
        <w:ind w:left="709" w:hanging="1"/>
        <w:jc w:val="both"/>
        <w:rPr>
          <w:rFonts w:ascii="Arial" w:hAnsi="Arial" w:cs="Arial"/>
          <w:strike/>
          <w:sz w:val="20"/>
          <w:szCs w:val="16"/>
        </w:rPr>
      </w:pPr>
      <w:r w:rsidRPr="00A52E19">
        <w:rPr>
          <w:rFonts w:ascii="Arial" w:hAnsi="Arial" w:cs="Arial"/>
          <w:strike/>
          <w:sz w:val="20"/>
          <w:szCs w:val="16"/>
        </w:rPr>
        <w:t>nevykonávají.</w:t>
      </w:r>
    </w:p>
    <w:p w14:paraId="02C0D922" w14:textId="3F42CAFD" w:rsidR="00DB20C0" w:rsidRPr="003406C7" w:rsidRDefault="00DB20C0" w:rsidP="00A52E19">
      <w:pPr>
        <w:pStyle w:val="Nadpisnor"/>
        <w:keepNext/>
        <w:keepLines/>
        <w:tabs>
          <w:tab w:val="left" w:pos="454"/>
        </w:tabs>
        <w:spacing w:before="240" w:after="0" w:line="240" w:lineRule="auto"/>
        <w:jc w:val="center"/>
        <w:outlineLvl w:val="1"/>
        <w:rPr>
          <w:rFonts w:ascii="Arial" w:hAnsi="Arial" w:cs="Arial"/>
          <w:sz w:val="20"/>
        </w:rPr>
      </w:pPr>
      <w:r>
        <w:rPr>
          <w:rFonts w:ascii="Arial" w:hAnsi="Arial" w:cs="Arial"/>
          <w:sz w:val="20"/>
        </w:rPr>
        <w:t>Obrana a bezpečnost</w:t>
      </w:r>
    </w:p>
    <w:p w14:paraId="3B569A9C" w14:textId="77777777" w:rsidR="00DB20C0" w:rsidRPr="003406C7" w:rsidRDefault="00DB20C0" w:rsidP="00A52E19">
      <w:pPr>
        <w:pStyle w:val="Nadpisnor"/>
        <w:keepNext/>
        <w:keepLines/>
        <w:tabs>
          <w:tab w:val="left" w:pos="454"/>
        </w:tabs>
        <w:spacing w:before="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69</w:t>
      </w:r>
      <w:r w:rsidRPr="003406C7">
        <w:rPr>
          <w:rFonts w:ascii="Arial" w:hAnsi="Arial" w:cs="Arial"/>
          <w:sz w:val="20"/>
        </w:rPr>
        <w:t xml:space="preserve"> </w:t>
      </w:r>
      <w:r>
        <w:rPr>
          <w:rFonts w:ascii="Arial" w:hAnsi="Arial" w:cs="Arial"/>
          <w:sz w:val="20"/>
        </w:rPr>
        <w:t xml:space="preserve">– </w:t>
      </w:r>
      <w:r w:rsidRPr="003406C7">
        <w:rPr>
          <w:rFonts w:ascii="Arial" w:hAnsi="Arial" w:cs="Arial"/>
          <w:sz w:val="20"/>
        </w:rPr>
        <w:t>působnost města</w:t>
      </w:r>
    </w:p>
    <w:p w14:paraId="0476216E" w14:textId="6EB52BA1" w:rsidR="00DB20C0" w:rsidRDefault="00DB20C0" w:rsidP="00A52E19">
      <w:pPr>
        <w:keepNext/>
        <w:keepLines/>
        <w:tabs>
          <w:tab w:val="left" w:pos="454"/>
        </w:tabs>
        <w:spacing w:before="120"/>
        <w:rPr>
          <w:rFonts w:ascii="Arial" w:eastAsia="Arial" w:hAnsi="Arial" w:cs="Arial"/>
          <w:color w:val="000000"/>
          <w:sz w:val="20"/>
          <w:szCs w:val="20"/>
          <w:lang w:eastAsia="en-US"/>
        </w:rPr>
      </w:pPr>
      <w:r>
        <w:rPr>
          <w:rFonts w:ascii="Arial" w:eastAsia="Arial" w:hAnsi="Arial" w:cs="Arial"/>
          <w:color w:val="000000"/>
          <w:sz w:val="20"/>
          <w:szCs w:val="20"/>
          <w:lang w:eastAsia="en-US"/>
        </w:rPr>
        <w:t xml:space="preserve">[1] </w:t>
      </w:r>
      <w:r w:rsidRPr="004A662F">
        <w:rPr>
          <w:rFonts w:ascii="Arial" w:hAnsi="Arial" w:cs="Arial"/>
          <w:sz w:val="20"/>
          <w:szCs w:val="20"/>
          <w:u w:val="single"/>
        </w:rPr>
        <w:t>Samostatná působnost:</w:t>
      </w:r>
    </w:p>
    <w:p w14:paraId="42ED1968" w14:textId="77777777" w:rsidR="00DB20C0" w:rsidRPr="004A662F" w:rsidRDefault="00DB20C0" w:rsidP="00A52E19">
      <w:pPr>
        <w:spacing w:line="300" w:lineRule="auto"/>
        <w:ind w:left="284"/>
        <w:contextualSpacing/>
        <w:jc w:val="both"/>
        <w:rPr>
          <w:rFonts w:ascii="Arial" w:eastAsia="Arial" w:hAnsi="Arial" w:cs="Arial"/>
          <w:color w:val="000000"/>
          <w:sz w:val="20"/>
          <w:szCs w:val="20"/>
          <w:lang w:eastAsia="en-US"/>
        </w:rPr>
      </w:pPr>
      <w:r>
        <w:rPr>
          <w:rFonts w:ascii="Arial" w:eastAsia="Arial" w:hAnsi="Arial" w:cs="Arial"/>
          <w:color w:val="000000"/>
          <w:sz w:val="20"/>
          <w:szCs w:val="20"/>
          <w:lang w:eastAsia="en-US"/>
        </w:rPr>
        <w:t xml:space="preserve">a) </w:t>
      </w:r>
      <w:r w:rsidRPr="004A662F">
        <w:rPr>
          <w:rFonts w:ascii="Arial" w:eastAsia="Arial" w:hAnsi="Arial" w:cs="Arial"/>
          <w:color w:val="000000"/>
          <w:sz w:val="20"/>
          <w:szCs w:val="20"/>
          <w:lang w:eastAsia="en-US"/>
        </w:rPr>
        <w:t>v oblasti integrovaného záchranného systému:</w:t>
      </w:r>
      <w:r w:rsidRPr="004A662F">
        <w:rPr>
          <w:rFonts w:ascii="Arial" w:eastAsia="Arial" w:hAnsi="Arial" w:cs="Arial"/>
          <w:color w:val="FF0000"/>
          <w:sz w:val="20"/>
          <w:szCs w:val="20"/>
          <w:vertAlign w:val="superscript"/>
          <w:lang w:eastAsia="en-US"/>
        </w:rPr>
        <w:t>101)</w:t>
      </w:r>
    </w:p>
    <w:p w14:paraId="1CF47736" w14:textId="77777777" w:rsidR="00DB20C0" w:rsidRPr="004A662F" w:rsidRDefault="00DB20C0" w:rsidP="00A52E19">
      <w:pPr>
        <w:numPr>
          <w:ilvl w:val="0"/>
          <w:numId w:val="3"/>
        </w:numPr>
        <w:tabs>
          <w:tab w:val="left" w:pos="454"/>
        </w:tabs>
        <w:spacing w:before="60" w:line="300" w:lineRule="auto"/>
        <w:ind w:left="851"/>
        <w:jc w:val="both"/>
        <w:rPr>
          <w:rFonts w:ascii="Arial" w:hAnsi="Arial" w:cs="Arial"/>
          <w:sz w:val="20"/>
          <w:szCs w:val="20"/>
        </w:rPr>
      </w:pPr>
      <w:r w:rsidRPr="004A662F">
        <w:rPr>
          <w:rFonts w:ascii="Arial" w:hAnsi="Arial" w:cs="Arial"/>
          <w:sz w:val="20"/>
          <w:szCs w:val="20"/>
        </w:rPr>
        <w:t>zajišťuje provoz velkokapacitních úkrytů Denis a 10Z,</w:t>
      </w:r>
      <w:r w:rsidRPr="004A662F">
        <w:rPr>
          <w:rFonts w:ascii="Arial" w:hAnsi="Arial" w:cs="Arial"/>
          <w:strike/>
          <w:sz w:val="20"/>
          <w:szCs w:val="20"/>
          <w:vertAlign w:val="superscript"/>
        </w:rPr>
        <w:t>101)</w:t>
      </w:r>
    </w:p>
    <w:p w14:paraId="698E1095" w14:textId="77777777" w:rsidR="00DB20C0" w:rsidRPr="003406C7" w:rsidRDefault="00DB20C0" w:rsidP="00A52E19">
      <w:pPr>
        <w:pStyle w:val="Nadpisnor"/>
        <w:keepNext/>
        <w:keepLines/>
        <w:tabs>
          <w:tab w:val="left" w:pos="454"/>
        </w:tabs>
        <w:spacing w:before="240" w:after="0" w:line="240" w:lineRule="auto"/>
        <w:jc w:val="center"/>
        <w:outlineLvl w:val="1"/>
        <w:rPr>
          <w:rFonts w:ascii="Arial" w:hAnsi="Arial" w:cs="Arial"/>
          <w:sz w:val="20"/>
        </w:rPr>
      </w:pPr>
      <w:r>
        <w:rPr>
          <w:rFonts w:ascii="Arial" w:hAnsi="Arial" w:cs="Arial"/>
          <w:sz w:val="20"/>
        </w:rPr>
        <w:lastRenderedPageBreak/>
        <w:t>Městská policie</w:t>
      </w:r>
    </w:p>
    <w:p w14:paraId="0A1F064A" w14:textId="77777777" w:rsidR="00DB20C0" w:rsidRPr="003406C7" w:rsidRDefault="00DB20C0" w:rsidP="00A52E19">
      <w:pPr>
        <w:pStyle w:val="Nadpisnor"/>
        <w:keepNext/>
        <w:keepLines/>
        <w:tabs>
          <w:tab w:val="left" w:pos="454"/>
        </w:tabs>
        <w:spacing w:before="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71</w:t>
      </w:r>
      <w:r w:rsidRPr="003406C7">
        <w:rPr>
          <w:rFonts w:ascii="Arial" w:hAnsi="Arial" w:cs="Arial"/>
          <w:sz w:val="20"/>
        </w:rPr>
        <w:t xml:space="preserve"> </w:t>
      </w:r>
      <w:r>
        <w:rPr>
          <w:rFonts w:ascii="Arial" w:hAnsi="Arial" w:cs="Arial"/>
          <w:sz w:val="20"/>
        </w:rPr>
        <w:t xml:space="preserve">– </w:t>
      </w:r>
      <w:r w:rsidRPr="003406C7">
        <w:rPr>
          <w:rFonts w:ascii="Arial" w:hAnsi="Arial" w:cs="Arial"/>
          <w:sz w:val="20"/>
        </w:rPr>
        <w:t>působnost města</w:t>
      </w:r>
    </w:p>
    <w:p w14:paraId="6340F669" w14:textId="60F9C491" w:rsidR="00DB20C0" w:rsidRPr="00A52E19" w:rsidRDefault="00DB20C0" w:rsidP="00A52E19">
      <w:pPr>
        <w:keepNext/>
        <w:keepLines/>
        <w:tabs>
          <w:tab w:val="left" w:pos="454"/>
        </w:tabs>
        <w:spacing w:before="120"/>
        <w:jc w:val="both"/>
        <w:rPr>
          <w:rFonts w:ascii="Arial" w:eastAsia="Arial" w:hAnsi="Arial" w:cs="Arial"/>
          <w:color w:val="000000"/>
          <w:sz w:val="20"/>
          <w:szCs w:val="20"/>
          <w:u w:val="single"/>
          <w:lang w:eastAsia="en-US"/>
        </w:rPr>
      </w:pPr>
      <w:r w:rsidRPr="00A52E19">
        <w:rPr>
          <w:rFonts w:ascii="Arial" w:hAnsi="Arial" w:cs="Arial"/>
          <w:sz w:val="20"/>
          <w:szCs w:val="20"/>
        </w:rPr>
        <w:t xml:space="preserve">[1] </w:t>
      </w:r>
      <w:r w:rsidRPr="004E6C49">
        <w:rPr>
          <w:rFonts w:ascii="Arial" w:hAnsi="Arial" w:cs="Arial"/>
          <w:sz w:val="20"/>
          <w:szCs w:val="20"/>
          <w:u w:val="single"/>
        </w:rPr>
        <w:t>Samostatná působnost:</w:t>
      </w:r>
    </w:p>
    <w:p w14:paraId="4E39F675" w14:textId="77777777" w:rsidR="00DB20C0" w:rsidRDefault="00DB20C0" w:rsidP="004E6C49">
      <w:pPr>
        <w:spacing w:line="300" w:lineRule="auto"/>
        <w:ind w:left="284"/>
        <w:contextualSpacing/>
        <w:jc w:val="both"/>
        <w:rPr>
          <w:rFonts w:ascii="Arial" w:eastAsia="Arial" w:hAnsi="Arial" w:cs="Arial"/>
          <w:color w:val="000000"/>
          <w:sz w:val="20"/>
          <w:szCs w:val="20"/>
          <w:vertAlign w:val="superscript"/>
          <w:lang w:eastAsia="en-US"/>
        </w:rPr>
      </w:pPr>
      <w:r>
        <w:rPr>
          <w:rFonts w:ascii="Arial" w:eastAsia="Arial" w:hAnsi="Arial" w:cs="Arial"/>
          <w:color w:val="000000"/>
          <w:sz w:val="20"/>
          <w:szCs w:val="20"/>
          <w:lang w:eastAsia="en-US"/>
        </w:rPr>
        <w:t xml:space="preserve">e) </w:t>
      </w:r>
      <w:r w:rsidRPr="00BD0A9A">
        <w:rPr>
          <w:rFonts w:ascii="Arial" w:eastAsia="Arial" w:hAnsi="Arial" w:cs="Arial"/>
          <w:color w:val="000000"/>
          <w:sz w:val="20"/>
          <w:szCs w:val="20"/>
          <w:lang w:eastAsia="en-US"/>
        </w:rPr>
        <w:t xml:space="preserve">podílí se na dodržování právních předpisů o ochraně veřejného pořádku a v rozsahu svých povinností a oprávnění stanovených </w:t>
      </w:r>
      <w:r w:rsidRPr="00BD0A9A">
        <w:rPr>
          <w:rFonts w:ascii="Arial" w:eastAsia="Arial" w:hAnsi="Arial" w:cs="Arial"/>
          <w:strike/>
          <w:color w:val="000000"/>
          <w:sz w:val="20"/>
          <w:szCs w:val="20"/>
          <w:lang w:eastAsia="en-US"/>
        </w:rPr>
        <w:t xml:space="preserve">tímto </w:t>
      </w:r>
      <w:r w:rsidRPr="00BD0A9A">
        <w:rPr>
          <w:rFonts w:ascii="Arial" w:eastAsia="Arial" w:hAnsi="Arial" w:cs="Arial"/>
          <w:strike/>
          <w:color w:val="000000"/>
          <w:sz w:val="20"/>
          <w:szCs w:val="20"/>
          <w:vertAlign w:val="superscript"/>
          <w:lang w:eastAsia="en-US"/>
        </w:rPr>
        <w:t>14)</w:t>
      </w:r>
      <w:r>
        <w:rPr>
          <w:rFonts w:ascii="Arial" w:eastAsia="Arial" w:hAnsi="Arial" w:cs="Arial"/>
          <w:color w:val="000000"/>
          <w:sz w:val="20"/>
          <w:szCs w:val="20"/>
          <w:lang w:eastAsia="en-US"/>
        </w:rPr>
        <w:t xml:space="preserve"> </w:t>
      </w:r>
      <w:r w:rsidRPr="00BD0A9A">
        <w:rPr>
          <w:rFonts w:ascii="Arial" w:eastAsia="Arial" w:hAnsi="Arial" w:cs="Arial"/>
          <w:color w:val="FF0000"/>
          <w:sz w:val="20"/>
          <w:szCs w:val="20"/>
          <w:lang w:eastAsia="en-US"/>
        </w:rPr>
        <w:t>zákonem o obecní policii</w:t>
      </w:r>
      <w:r w:rsidRPr="00BD0A9A">
        <w:rPr>
          <w:rFonts w:ascii="Arial" w:eastAsia="Arial" w:hAnsi="Arial" w:cs="Arial"/>
          <w:color w:val="000000"/>
          <w:sz w:val="20"/>
          <w:szCs w:val="20"/>
          <w:lang w:eastAsia="en-US"/>
        </w:rPr>
        <w:t xml:space="preserve"> nebo zvláštním zákonem činí opatření k jeho obnovení,</w:t>
      </w:r>
      <w:r w:rsidRPr="00BD0A9A">
        <w:rPr>
          <w:rFonts w:ascii="Arial" w:eastAsia="Arial" w:hAnsi="Arial" w:cs="Arial"/>
          <w:color w:val="000000"/>
          <w:sz w:val="20"/>
          <w:szCs w:val="20"/>
          <w:vertAlign w:val="superscript"/>
          <w:lang w:eastAsia="en-US"/>
        </w:rPr>
        <w:t>24)</w:t>
      </w:r>
    </w:p>
    <w:p w14:paraId="4C1ACDDC" w14:textId="3EF634B7" w:rsidR="001B20E2" w:rsidRPr="003406C7" w:rsidRDefault="001B20E2" w:rsidP="001B20E2">
      <w:pPr>
        <w:pStyle w:val="Nadpisnor"/>
        <w:keepNext/>
        <w:keepLines/>
        <w:tabs>
          <w:tab w:val="left" w:pos="454"/>
        </w:tabs>
        <w:spacing w:before="240" w:after="0" w:line="240" w:lineRule="auto"/>
        <w:jc w:val="center"/>
        <w:outlineLvl w:val="1"/>
        <w:rPr>
          <w:rFonts w:ascii="Arial" w:hAnsi="Arial" w:cs="Arial"/>
          <w:sz w:val="20"/>
        </w:rPr>
      </w:pPr>
      <w:bookmarkStart w:id="22" w:name="_Hlk173946357"/>
      <w:r>
        <w:rPr>
          <w:rFonts w:ascii="Arial" w:hAnsi="Arial" w:cs="Arial"/>
          <w:sz w:val="20"/>
        </w:rPr>
        <w:t>Kontrola</w:t>
      </w:r>
    </w:p>
    <w:p w14:paraId="3B5858B3" w14:textId="35EF362A" w:rsidR="001B20E2" w:rsidRPr="003406C7" w:rsidRDefault="001B20E2" w:rsidP="001B20E2">
      <w:pPr>
        <w:pStyle w:val="Nadpisnor"/>
        <w:keepNext/>
        <w:keepLines/>
        <w:tabs>
          <w:tab w:val="left" w:pos="454"/>
        </w:tabs>
        <w:spacing w:before="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73</w:t>
      </w:r>
      <w:r w:rsidRPr="003406C7">
        <w:rPr>
          <w:rFonts w:ascii="Arial" w:hAnsi="Arial" w:cs="Arial"/>
          <w:sz w:val="20"/>
        </w:rPr>
        <w:t xml:space="preserve"> </w:t>
      </w:r>
      <w:r>
        <w:rPr>
          <w:rFonts w:ascii="Arial" w:hAnsi="Arial" w:cs="Arial"/>
          <w:sz w:val="20"/>
        </w:rPr>
        <w:t xml:space="preserve">– </w:t>
      </w:r>
      <w:r w:rsidRPr="003406C7">
        <w:rPr>
          <w:rFonts w:ascii="Arial" w:hAnsi="Arial" w:cs="Arial"/>
          <w:sz w:val="20"/>
        </w:rPr>
        <w:t>působnost města</w:t>
      </w:r>
    </w:p>
    <w:p w14:paraId="474F9475" w14:textId="77777777" w:rsidR="001B20E2" w:rsidRPr="00AA7952" w:rsidRDefault="001B20E2" w:rsidP="001B20E2">
      <w:pPr>
        <w:keepNext/>
        <w:keepLines/>
        <w:tabs>
          <w:tab w:val="left" w:pos="454"/>
        </w:tabs>
        <w:spacing w:before="120"/>
        <w:jc w:val="both"/>
        <w:rPr>
          <w:rFonts w:ascii="Arial" w:eastAsia="Arial" w:hAnsi="Arial" w:cs="Arial"/>
          <w:color w:val="000000"/>
          <w:sz w:val="20"/>
          <w:szCs w:val="20"/>
          <w:u w:val="single"/>
          <w:lang w:eastAsia="en-US"/>
        </w:rPr>
      </w:pPr>
      <w:r w:rsidRPr="00AA7952">
        <w:rPr>
          <w:rFonts w:ascii="Arial" w:hAnsi="Arial" w:cs="Arial"/>
          <w:sz w:val="20"/>
          <w:szCs w:val="20"/>
        </w:rPr>
        <w:t xml:space="preserve">[1] </w:t>
      </w:r>
      <w:r w:rsidRPr="004E6C49">
        <w:rPr>
          <w:rFonts w:ascii="Arial" w:hAnsi="Arial" w:cs="Arial"/>
          <w:sz w:val="20"/>
          <w:szCs w:val="20"/>
          <w:u w:val="single"/>
        </w:rPr>
        <w:t>Samostatná působnost:</w:t>
      </w:r>
    </w:p>
    <w:p w14:paraId="0DAD9631" w14:textId="1ECC2733" w:rsidR="001B20E2" w:rsidRPr="00A52E19" w:rsidRDefault="001B20E2" w:rsidP="00A52E19">
      <w:pPr>
        <w:spacing w:line="300" w:lineRule="auto"/>
        <w:ind w:left="284"/>
        <w:contextualSpacing/>
        <w:jc w:val="both"/>
        <w:rPr>
          <w:rFonts w:ascii="Arial" w:eastAsia="Arial" w:hAnsi="Arial" w:cs="Arial"/>
          <w:color w:val="000000"/>
          <w:sz w:val="20"/>
          <w:lang w:eastAsia="en-US"/>
        </w:rPr>
      </w:pPr>
      <w:r>
        <w:rPr>
          <w:rFonts w:ascii="Arial" w:eastAsia="Arial" w:hAnsi="Arial" w:cs="Arial"/>
          <w:color w:val="000000"/>
          <w:sz w:val="20"/>
          <w:szCs w:val="20"/>
          <w:lang w:eastAsia="en-US"/>
        </w:rPr>
        <w:t xml:space="preserve">b) </w:t>
      </w:r>
      <w:r w:rsidRPr="001B20E2">
        <w:rPr>
          <w:rFonts w:ascii="Arial" w:eastAsia="Arial" w:hAnsi="Arial" w:cs="Arial"/>
          <w:color w:val="000000"/>
          <w:sz w:val="20"/>
          <w:szCs w:val="20"/>
          <w:lang w:eastAsia="en-US"/>
        </w:rPr>
        <w:t>kontroluje ve stanoveném rozsahu právnické osoby založené nebo zřízené městem,</w:t>
      </w:r>
      <w:r w:rsidRPr="00A52E19">
        <w:rPr>
          <w:rFonts w:ascii="Arial" w:eastAsia="Arial" w:hAnsi="Arial" w:cs="Arial"/>
          <w:strike/>
          <w:color w:val="000000"/>
          <w:sz w:val="20"/>
          <w:szCs w:val="20"/>
          <w:vertAlign w:val="superscript"/>
          <w:lang w:eastAsia="en-US"/>
        </w:rPr>
        <w:t>131)</w:t>
      </w:r>
    </w:p>
    <w:p w14:paraId="581CC98C" w14:textId="2C22ABE2" w:rsidR="002412C2" w:rsidRDefault="002412C2" w:rsidP="004817BF">
      <w:pPr>
        <w:pStyle w:val="Nadpisnor"/>
        <w:keepNext/>
        <w:keepLines/>
        <w:tabs>
          <w:tab w:val="left" w:pos="454"/>
        </w:tabs>
        <w:spacing w:before="240" w:after="0" w:line="240" w:lineRule="auto"/>
        <w:jc w:val="center"/>
        <w:outlineLvl w:val="1"/>
        <w:rPr>
          <w:rFonts w:ascii="Arial" w:hAnsi="Arial" w:cs="Arial"/>
          <w:sz w:val="20"/>
        </w:rPr>
      </w:pPr>
      <w:r w:rsidRPr="002412C2">
        <w:rPr>
          <w:rFonts w:ascii="Arial" w:hAnsi="Arial" w:cs="Arial"/>
          <w:sz w:val="20"/>
        </w:rPr>
        <w:t>ČÁST IV. HOSPODAŘENÍ MĚSTA A MĚSTSKÝCH ČÁSTÍ</w:t>
      </w:r>
    </w:p>
    <w:p w14:paraId="1D382E82" w14:textId="5C482E15" w:rsidR="006C0B48" w:rsidRPr="00A214DE" w:rsidRDefault="006C0B48" w:rsidP="004817BF">
      <w:pPr>
        <w:pStyle w:val="Nadpisnor"/>
        <w:keepNext/>
        <w:keepLines/>
        <w:tabs>
          <w:tab w:val="left" w:pos="454"/>
        </w:tabs>
        <w:spacing w:before="240" w:after="0" w:line="240" w:lineRule="auto"/>
        <w:jc w:val="center"/>
        <w:outlineLvl w:val="1"/>
        <w:rPr>
          <w:rFonts w:ascii="Arial" w:hAnsi="Arial" w:cs="Arial"/>
          <w:sz w:val="20"/>
        </w:rPr>
      </w:pPr>
      <w:r w:rsidRPr="00A214DE">
        <w:rPr>
          <w:rFonts w:ascii="Arial" w:hAnsi="Arial" w:cs="Arial"/>
          <w:sz w:val="20"/>
        </w:rPr>
        <w:t xml:space="preserve">článek 75 – </w:t>
      </w:r>
      <w:r w:rsidR="00506F9D" w:rsidRPr="00A214DE">
        <w:rPr>
          <w:rFonts w:ascii="Arial" w:hAnsi="Arial" w:cs="Arial"/>
          <w:sz w:val="20"/>
        </w:rPr>
        <w:t>HOSPODAŘENÍ S MĚSTSKÝM MAJETKEM</w:t>
      </w:r>
      <w:bookmarkEnd w:id="22"/>
    </w:p>
    <w:p w14:paraId="34F06E06" w14:textId="3C245106" w:rsidR="00AB07FA" w:rsidRPr="00A214DE" w:rsidRDefault="00BD6E27" w:rsidP="00AB07FA">
      <w:pPr>
        <w:keepNext/>
        <w:keepLines/>
        <w:tabs>
          <w:tab w:val="left" w:pos="454"/>
        </w:tabs>
        <w:spacing w:before="120"/>
        <w:ind w:left="426" w:hanging="426"/>
        <w:jc w:val="both"/>
        <w:rPr>
          <w:rFonts w:ascii="Arial" w:hAnsi="Arial" w:cs="Arial"/>
          <w:color w:val="000000"/>
          <w:sz w:val="20"/>
          <w:szCs w:val="20"/>
        </w:rPr>
      </w:pPr>
      <w:r w:rsidRPr="00A52E19">
        <w:rPr>
          <w:rFonts w:ascii="Arial" w:hAnsi="Arial" w:cs="Arial"/>
          <w:color w:val="000000"/>
          <w:sz w:val="20"/>
          <w:szCs w:val="20"/>
        </w:rPr>
        <w:t xml:space="preserve">[14] </w:t>
      </w:r>
      <w:r w:rsidR="00AB07FA" w:rsidRPr="00A214DE">
        <w:rPr>
          <w:rFonts w:ascii="Arial" w:hAnsi="Arial" w:cs="Arial"/>
          <w:color w:val="000000"/>
          <w:sz w:val="20"/>
          <w:szCs w:val="20"/>
        </w:rPr>
        <w:t xml:space="preserve">Při naplňování Územní energetické koncepce statutárního města Brna a zajištění vybudování </w:t>
      </w:r>
      <w:r w:rsidR="00732801" w:rsidRPr="00A52E19">
        <w:rPr>
          <w:rFonts w:ascii="Arial" w:hAnsi="Arial" w:cs="Arial"/>
          <w:strike/>
          <w:color w:val="000000"/>
          <w:sz w:val="20"/>
          <w:szCs w:val="20"/>
        </w:rPr>
        <w:t>fotovoltaických elektráren (dále jen „</w:t>
      </w:r>
      <w:r w:rsidR="00AB07FA" w:rsidRPr="00A214DE">
        <w:rPr>
          <w:rFonts w:ascii="Arial" w:hAnsi="Arial" w:cs="Arial"/>
          <w:color w:val="000000"/>
          <w:sz w:val="20"/>
          <w:szCs w:val="20"/>
        </w:rPr>
        <w:t>FVE</w:t>
      </w:r>
      <w:r w:rsidR="006E6947" w:rsidRPr="00A52E19">
        <w:rPr>
          <w:rFonts w:ascii="Arial" w:hAnsi="Arial" w:cs="Arial"/>
          <w:strike/>
          <w:color w:val="000000"/>
          <w:sz w:val="20"/>
          <w:szCs w:val="20"/>
        </w:rPr>
        <w:t>“)</w:t>
      </w:r>
      <w:r w:rsidR="00AB07FA" w:rsidRPr="00A214DE">
        <w:rPr>
          <w:rFonts w:ascii="Arial" w:hAnsi="Arial" w:cs="Arial"/>
          <w:color w:val="000000"/>
          <w:sz w:val="20"/>
          <w:szCs w:val="20"/>
        </w:rPr>
        <w:t xml:space="preserve"> na střechách budov v majetku města platí, že: </w:t>
      </w:r>
    </w:p>
    <w:p w14:paraId="06B9B8B8" w14:textId="77777777" w:rsidR="00AB07FA" w:rsidRPr="00A214DE" w:rsidRDefault="00AB07FA" w:rsidP="00A52E19">
      <w:pPr>
        <w:keepNext/>
        <w:keepLines/>
        <w:numPr>
          <w:ilvl w:val="0"/>
          <w:numId w:val="74"/>
        </w:numPr>
        <w:tabs>
          <w:tab w:val="left" w:pos="454"/>
        </w:tabs>
        <w:ind w:left="714" w:hanging="357"/>
        <w:jc w:val="both"/>
        <w:rPr>
          <w:rFonts w:ascii="Arial" w:hAnsi="Arial" w:cs="Arial"/>
          <w:color w:val="000000"/>
          <w:sz w:val="20"/>
          <w:szCs w:val="20"/>
        </w:rPr>
      </w:pPr>
      <w:r w:rsidRPr="00A214DE">
        <w:rPr>
          <w:rFonts w:ascii="Arial" w:hAnsi="Arial" w:cs="Arial"/>
          <w:color w:val="000000"/>
          <w:sz w:val="20"/>
          <w:szCs w:val="20"/>
        </w:rPr>
        <w:t>v případě, že investory a provozovateli FVE na střechách budov v majetku města nejsou městské části nebo jimi zřizované organizace, jsou oprávněnými realizátory a provozovateli FVE na budovách v majetku města Brna pouze společnosti z Koncernu SMB, které disponují potřebnými oprávněními pro tuto činnost a jimž je tato činnost rozhodnutím orgánů města uložena, příp. jejich dceřiné společnosti,</w:t>
      </w:r>
    </w:p>
    <w:p w14:paraId="1DF02AD6" w14:textId="5CA807E0" w:rsidR="00AB07FA" w:rsidRPr="00A214DE" w:rsidRDefault="00AB07FA" w:rsidP="00A52E19">
      <w:pPr>
        <w:keepNext/>
        <w:keepLines/>
        <w:numPr>
          <w:ilvl w:val="0"/>
          <w:numId w:val="74"/>
        </w:numPr>
        <w:tabs>
          <w:tab w:val="left" w:pos="454"/>
        </w:tabs>
        <w:ind w:left="714" w:hanging="357"/>
        <w:jc w:val="both"/>
        <w:rPr>
          <w:rFonts w:ascii="Arial" w:hAnsi="Arial" w:cs="Arial"/>
          <w:color w:val="000000"/>
          <w:sz w:val="20"/>
          <w:szCs w:val="20"/>
        </w:rPr>
      </w:pPr>
      <w:r w:rsidRPr="00A214DE">
        <w:rPr>
          <w:rFonts w:ascii="Arial" w:hAnsi="Arial" w:cs="Arial"/>
          <w:color w:val="000000"/>
          <w:sz w:val="20"/>
          <w:szCs w:val="20"/>
        </w:rPr>
        <w:t xml:space="preserve">na případy uzavření nájemní smlouvy </w:t>
      </w:r>
      <w:r w:rsidRPr="00A52E19">
        <w:rPr>
          <w:rFonts w:ascii="Arial" w:hAnsi="Arial" w:cs="Arial"/>
          <w:color w:val="FF0000"/>
          <w:sz w:val="20"/>
          <w:szCs w:val="20"/>
        </w:rPr>
        <w:t>(smlouvy o výpůjčce)</w:t>
      </w:r>
      <w:r w:rsidRPr="00A214DE">
        <w:rPr>
          <w:rFonts w:ascii="Arial" w:hAnsi="Arial" w:cs="Arial"/>
          <w:color w:val="000000"/>
          <w:sz w:val="20"/>
          <w:szCs w:val="20"/>
        </w:rPr>
        <w:t xml:space="preserve"> za účelem </w:t>
      </w:r>
      <w:proofErr w:type="spellStart"/>
      <w:r w:rsidR="008F63E8" w:rsidRPr="00A214DE">
        <w:rPr>
          <w:rFonts w:ascii="Arial" w:hAnsi="Arial" w:cs="Arial"/>
          <w:strike/>
          <w:color w:val="000000"/>
          <w:sz w:val="20"/>
          <w:szCs w:val="20"/>
        </w:rPr>
        <w:t>instalace</w:t>
      </w:r>
      <w:r w:rsidRPr="00A52E19">
        <w:rPr>
          <w:rFonts w:ascii="Arial" w:hAnsi="Arial" w:cs="Arial"/>
          <w:color w:val="FF0000"/>
          <w:sz w:val="20"/>
          <w:szCs w:val="20"/>
        </w:rPr>
        <w:t>zřízení</w:t>
      </w:r>
      <w:proofErr w:type="spellEnd"/>
      <w:r w:rsidRPr="00A214DE">
        <w:rPr>
          <w:rFonts w:ascii="Arial" w:hAnsi="Arial" w:cs="Arial"/>
          <w:color w:val="000000"/>
          <w:sz w:val="20"/>
          <w:szCs w:val="20"/>
        </w:rPr>
        <w:t xml:space="preserve"> FVE dle předchozího bodu se nevztahuje podmínka udělování předchozího souhlasu Rady města Brna při trvání doby nájmu nad 15 let dle článku 75 odst. 4 písm. a) tohoto Statutu</w:t>
      </w:r>
      <w:r w:rsidR="002626F1" w:rsidRPr="00A214DE">
        <w:rPr>
          <w:rFonts w:ascii="Arial" w:hAnsi="Arial" w:cs="Arial"/>
          <w:strike/>
          <w:color w:val="000000"/>
          <w:sz w:val="20"/>
          <w:szCs w:val="20"/>
        </w:rPr>
        <w:t>.</w:t>
      </w:r>
      <w:r w:rsidRPr="00A52E19">
        <w:rPr>
          <w:rFonts w:ascii="Arial" w:hAnsi="Arial" w:cs="Arial"/>
          <w:color w:val="FF0000"/>
          <w:sz w:val="20"/>
          <w:szCs w:val="20"/>
        </w:rPr>
        <w:t>,</w:t>
      </w:r>
    </w:p>
    <w:p w14:paraId="5BE9FD0E" w14:textId="3D1E4814" w:rsidR="000E055C" w:rsidRPr="00A52E19" w:rsidRDefault="00AB07FA" w:rsidP="00A52E19">
      <w:pPr>
        <w:keepNext/>
        <w:keepLines/>
        <w:numPr>
          <w:ilvl w:val="0"/>
          <w:numId w:val="74"/>
        </w:numPr>
        <w:tabs>
          <w:tab w:val="left" w:pos="454"/>
        </w:tabs>
        <w:ind w:left="714" w:hanging="357"/>
        <w:jc w:val="both"/>
        <w:rPr>
          <w:rFonts w:ascii="Arial" w:hAnsi="Arial" w:cs="Arial"/>
          <w:b/>
          <w:caps/>
          <w:color w:val="FF0000"/>
          <w:sz w:val="20"/>
        </w:rPr>
      </w:pPr>
      <w:r w:rsidRPr="00A52E19">
        <w:rPr>
          <w:rFonts w:ascii="Arial" w:hAnsi="Arial" w:cs="Arial"/>
          <w:color w:val="FF0000"/>
          <w:sz w:val="20"/>
          <w:szCs w:val="20"/>
        </w:rPr>
        <w:t xml:space="preserve">v rámci nájemní smlouvy (smlouvy o výpůjčce) za účelem zřízení FVE, k jejímuž uzavření jsou městské části dle předchozího bodu oprávněny, zřizují výhradu </w:t>
      </w:r>
      <w:r w:rsidR="00D42C1E">
        <w:rPr>
          <w:rFonts w:ascii="Arial" w:hAnsi="Arial" w:cs="Arial"/>
          <w:color w:val="FF0000"/>
          <w:sz w:val="20"/>
          <w:szCs w:val="20"/>
        </w:rPr>
        <w:t xml:space="preserve">k FVE </w:t>
      </w:r>
      <w:r w:rsidRPr="00A52E19">
        <w:rPr>
          <w:rFonts w:ascii="Arial" w:hAnsi="Arial" w:cs="Arial"/>
          <w:color w:val="FF0000"/>
          <w:sz w:val="20"/>
          <w:szCs w:val="20"/>
        </w:rPr>
        <w:t>dle § 508 zákona č.</w:t>
      </w:r>
      <w:r w:rsidR="0081255B">
        <w:rPr>
          <w:rFonts w:ascii="Arial" w:hAnsi="Arial" w:cs="Arial"/>
          <w:color w:val="FF0000"/>
          <w:sz w:val="20"/>
          <w:szCs w:val="20"/>
        </w:rPr>
        <w:t> </w:t>
      </w:r>
      <w:r w:rsidRPr="00A52E19">
        <w:rPr>
          <w:rFonts w:ascii="Arial" w:hAnsi="Arial" w:cs="Arial"/>
          <w:color w:val="FF0000"/>
          <w:sz w:val="20"/>
          <w:szCs w:val="20"/>
        </w:rPr>
        <w:t>89/2012 Sb., občanský zákoník, ve znění pozdějších předpisů, ve prospěch společností z</w:t>
      </w:r>
      <w:r w:rsidR="0081255B">
        <w:rPr>
          <w:rFonts w:ascii="Arial" w:hAnsi="Arial" w:cs="Arial"/>
          <w:color w:val="FF0000"/>
          <w:sz w:val="20"/>
          <w:szCs w:val="20"/>
        </w:rPr>
        <w:t> </w:t>
      </w:r>
      <w:r w:rsidRPr="00A52E19">
        <w:rPr>
          <w:rFonts w:ascii="Arial" w:hAnsi="Arial" w:cs="Arial"/>
          <w:color w:val="FF0000"/>
          <w:sz w:val="20"/>
          <w:szCs w:val="20"/>
        </w:rPr>
        <w:t>Koncernu SMB, které disponují potřebnými oprávněními pro tuto činnost a jimž je tato činnost rozhodnutím orgánů města uložena, příp. jejich dceřiných společností.</w:t>
      </w:r>
    </w:p>
    <w:p w14:paraId="29D6E751" w14:textId="193DF444" w:rsidR="005C5B65" w:rsidRDefault="008E2FA3" w:rsidP="005C5B65">
      <w:pPr>
        <w:pStyle w:val="Nadpisnor"/>
        <w:keepNext/>
        <w:keepLines/>
        <w:tabs>
          <w:tab w:val="left" w:pos="454"/>
        </w:tabs>
        <w:spacing w:before="240" w:after="0" w:line="240" w:lineRule="auto"/>
        <w:jc w:val="center"/>
        <w:outlineLvl w:val="1"/>
        <w:rPr>
          <w:rFonts w:ascii="Arial" w:hAnsi="Arial" w:cs="Arial"/>
          <w:sz w:val="20"/>
        </w:rPr>
      </w:pPr>
      <w:r w:rsidRPr="005C5B65">
        <w:rPr>
          <w:rFonts w:ascii="Arial" w:hAnsi="Arial" w:cs="Arial"/>
          <w:sz w:val="20"/>
        </w:rPr>
        <w:t>článek 7</w:t>
      </w:r>
      <w:r w:rsidRPr="00C26445">
        <w:rPr>
          <w:rFonts w:ascii="Arial" w:hAnsi="Arial" w:cs="Arial"/>
          <w:sz w:val="20"/>
        </w:rPr>
        <w:t>6</w:t>
      </w:r>
      <w:r w:rsidRPr="005C5B65">
        <w:rPr>
          <w:rFonts w:ascii="Arial" w:hAnsi="Arial" w:cs="Arial"/>
          <w:sz w:val="20"/>
        </w:rPr>
        <w:t xml:space="preserve"> – </w:t>
      </w:r>
      <w:r w:rsidR="005C5B65" w:rsidRPr="00C26445">
        <w:rPr>
          <w:rFonts w:ascii="Arial" w:hAnsi="Arial" w:cs="Arial"/>
          <w:sz w:val="20"/>
        </w:rPr>
        <w:t>FINANČNÍ</w:t>
      </w:r>
      <w:r w:rsidRPr="00C26445">
        <w:rPr>
          <w:rFonts w:ascii="Arial" w:hAnsi="Arial" w:cs="Arial"/>
          <w:sz w:val="20"/>
        </w:rPr>
        <w:t xml:space="preserve"> </w:t>
      </w:r>
      <w:r w:rsidRPr="005C5B65">
        <w:rPr>
          <w:rFonts w:ascii="Arial" w:hAnsi="Arial" w:cs="Arial"/>
          <w:sz w:val="20"/>
        </w:rPr>
        <w:t>HOSPODAŘENÍ</w:t>
      </w:r>
    </w:p>
    <w:p w14:paraId="2B4C5254" w14:textId="77777777" w:rsidR="00B3019E" w:rsidRPr="00A52E19" w:rsidRDefault="00B3019E" w:rsidP="00B3019E">
      <w:pPr>
        <w:pStyle w:val="Zkladntext"/>
        <w:tabs>
          <w:tab w:val="left" w:pos="0"/>
        </w:tabs>
        <w:spacing w:before="120"/>
        <w:ind w:left="454" w:hanging="454"/>
        <w:rPr>
          <w:rFonts w:ascii="Arial" w:hAnsi="Arial" w:cs="Arial"/>
          <w:u w:val="single"/>
        </w:rPr>
      </w:pPr>
      <w:r w:rsidRPr="00A52E19">
        <w:rPr>
          <w:rFonts w:ascii="Arial" w:hAnsi="Arial" w:cs="Arial"/>
          <w:u w:val="single"/>
        </w:rPr>
        <w:t>Příjmy městské části</w:t>
      </w:r>
    </w:p>
    <w:p w14:paraId="29FF291F" w14:textId="37EA1714" w:rsidR="00B3019E" w:rsidRPr="00A52E19" w:rsidRDefault="00B3019E" w:rsidP="00A52E19">
      <w:pPr>
        <w:spacing w:before="120"/>
        <w:jc w:val="both"/>
        <w:rPr>
          <w:rFonts w:ascii="Arial" w:hAnsi="Arial" w:cs="Arial"/>
          <w:snapToGrid w:val="0"/>
          <w:sz w:val="20"/>
          <w:szCs w:val="20"/>
        </w:rPr>
      </w:pPr>
      <w:r w:rsidRPr="00A52E19">
        <w:rPr>
          <w:rFonts w:ascii="Arial" w:hAnsi="Arial" w:cs="Arial"/>
          <w:snapToGrid w:val="0"/>
          <w:sz w:val="20"/>
          <w:szCs w:val="20"/>
        </w:rPr>
        <w:t>[8] Účelově určené dotace z rozpočtu města:</w:t>
      </w:r>
    </w:p>
    <w:p w14:paraId="3CD9647A" w14:textId="46BCEDB9" w:rsidR="00B3019E" w:rsidRPr="00A52E19" w:rsidRDefault="00B3019E" w:rsidP="00A52E19">
      <w:pPr>
        <w:ind w:left="284"/>
        <w:jc w:val="both"/>
        <w:rPr>
          <w:rFonts w:ascii="Arial" w:hAnsi="Arial" w:cs="Arial"/>
          <w:sz w:val="20"/>
          <w:szCs w:val="20"/>
        </w:rPr>
      </w:pPr>
      <w:r w:rsidRPr="00A52E19">
        <w:rPr>
          <w:rFonts w:ascii="Arial" w:hAnsi="Arial" w:cs="Arial"/>
          <w:sz w:val="20"/>
          <w:szCs w:val="20"/>
        </w:rPr>
        <w:t>a) pro jednotky sboru dobrovolných hasičů,</w:t>
      </w:r>
    </w:p>
    <w:p w14:paraId="7AF06A78" w14:textId="6E12B62A" w:rsidR="00B3019E" w:rsidRPr="00A52E19" w:rsidRDefault="00B3019E" w:rsidP="00A52E19">
      <w:pPr>
        <w:ind w:left="568" w:hanging="284"/>
        <w:jc w:val="both"/>
        <w:rPr>
          <w:rFonts w:ascii="Arial" w:hAnsi="Arial" w:cs="Arial"/>
          <w:snapToGrid w:val="0"/>
          <w:sz w:val="20"/>
          <w:szCs w:val="20"/>
        </w:rPr>
      </w:pPr>
      <w:r w:rsidRPr="00A52E19">
        <w:rPr>
          <w:rFonts w:ascii="Arial" w:hAnsi="Arial" w:cs="Arial"/>
          <w:color w:val="FF0000"/>
          <w:sz w:val="20"/>
          <w:szCs w:val="20"/>
        </w:rPr>
        <w:t xml:space="preserve">b) na údržbu silniční zeleně podél místních komunikací vyjma </w:t>
      </w:r>
      <w:proofErr w:type="spellStart"/>
      <w:r w:rsidRPr="00A52E19">
        <w:rPr>
          <w:rFonts w:ascii="Arial" w:hAnsi="Arial" w:cs="Arial"/>
          <w:color w:val="FF0000"/>
          <w:sz w:val="20"/>
          <w:szCs w:val="20"/>
        </w:rPr>
        <w:t>stromořadí</w:t>
      </w:r>
      <w:r w:rsidRPr="00A52E19">
        <w:rPr>
          <w:rFonts w:ascii="Arial" w:hAnsi="Arial" w:cs="Arial"/>
          <w:strike/>
          <w:sz w:val="20"/>
          <w:szCs w:val="20"/>
        </w:rPr>
        <w:t>pro</w:t>
      </w:r>
      <w:proofErr w:type="spellEnd"/>
      <w:r w:rsidRPr="00A52E19">
        <w:rPr>
          <w:rFonts w:ascii="Arial" w:hAnsi="Arial" w:cs="Arial"/>
          <w:strike/>
          <w:sz w:val="20"/>
          <w:szCs w:val="20"/>
        </w:rPr>
        <w:t xml:space="preserve"> městskou část Brno-střed na vedení zvláštní matriky</w:t>
      </w:r>
      <w:r w:rsidRPr="00A52E19">
        <w:rPr>
          <w:rFonts w:ascii="Arial" w:hAnsi="Arial" w:cs="Arial"/>
          <w:sz w:val="20"/>
          <w:szCs w:val="20"/>
        </w:rPr>
        <w:t>,</w:t>
      </w:r>
    </w:p>
    <w:p w14:paraId="5170E1DC" w14:textId="0D6A9C42" w:rsidR="008E2FA3" w:rsidRDefault="00CB7142" w:rsidP="00A52E19">
      <w:pPr>
        <w:tabs>
          <w:tab w:val="left" w:pos="454"/>
        </w:tabs>
        <w:jc w:val="both"/>
        <w:rPr>
          <w:rFonts w:ascii="Arial" w:hAnsi="Arial" w:cs="Arial"/>
          <w:bCs/>
          <w:caps/>
          <w:color w:val="000000"/>
          <w:sz w:val="20"/>
        </w:rPr>
      </w:pPr>
      <w:r>
        <w:rPr>
          <w:rFonts w:ascii="Arial" w:hAnsi="Arial" w:cs="Arial"/>
          <w:bCs/>
          <w:caps/>
          <w:color w:val="000000"/>
          <w:sz w:val="20"/>
        </w:rPr>
        <w:t>…</w:t>
      </w:r>
    </w:p>
    <w:p w14:paraId="6ADBB40C" w14:textId="07992267" w:rsidR="00443EEC" w:rsidRPr="00A52E19" w:rsidRDefault="00443EEC" w:rsidP="00A52E19">
      <w:pPr>
        <w:spacing w:before="120"/>
        <w:ind w:left="426" w:hanging="426"/>
        <w:jc w:val="both"/>
        <w:rPr>
          <w:rFonts w:ascii="Arial" w:hAnsi="Arial" w:cs="Arial"/>
          <w:snapToGrid w:val="0"/>
          <w:sz w:val="20"/>
          <w:szCs w:val="20"/>
        </w:rPr>
      </w:pPr>
      <w:r w:rsidRPr="00A52E19">
        <w:rPr>
          <w:rFonts w:ascii="Arial" w:hAnsi="Arial" w:cs="Arial"/>
          <w:sz w:val="20"/>
          <w:szCs w:val="20"/>
        </w:rPr>
        <w:t>[10] Specifická dotace</w:t>
      </w:r>
      <w:r w:rsidRPr="00A52E19">
        <w:rPr>
          <w:rFonts w:ascii="Arial" w:hAnsi="Arial" w:cs="Arial"/>
          <w:snapToGrid w:val="0"/>
          <w:sz w:val="20"/>
          <w:szCs w:val="20"/>
        </w:rPr>
        <w:t xml:space="preserve"> z rozpočtu města</w:t>
      </w:r>
      <w:r w:rsidRPr="00A52E19">
        <w:rPr>
          <w:rFonts w:ascii="Arial" w:hAnsi="Arial" w:cs="Arial"/>
          <w:sz w:val="20"/>
          <w:szCs w:val="20"/>
        </w:rPr>
        <w:t xml:space="preserve"> poskytovaná městské části v souvislosti s plněním významných funkcí celoměstského významu</w:t>
      </w:r>
      <w:r w:rsidRPr="00A52E19">
        <w:rPr>
          <w:rFonts w:ascii="Arial" w:hAnsi="Arial" w:cs="Arial"/>
          <w:color w:val="FF0000"/>
          <w:sz w:val="20"/>
          <w:szCs w:val="20"/>
        </w:rPr>
        <w:t>:</w:t>
      </w:r>
    </w:p>
    <w:p w14:paraId="09970E06" w14:textId="77777777" w:rsidR="00443EEC" w:rsidRPr="00A52E19" w:rsidRDefault="00443EEC" w:rsidP="00A52E19">
      <w:pPr>
        <w:ind w:left="709" w:hanging="255"/>
        <w:jc w:val="both"/>
        <w:rPr>
          <w:rFonts w:ascii="Arial" w:hAnsi="Arial" w:cs="Arial"/>
          <w:color w:val="FF0000"/>
          <w:sz w:val="20"/>
          <w:szCs w:val="20"/>
        </w:rPr>
      </w:pPr>
      <w:r w:rsidRPr="00A52E19">
        <w:rPr>
          <w:rFonts w:ascii="Arial" w:hAnsi="Arial" w:cs="Arial"/>
          <w:color w:val="FF0000"/>
          <w:sz w:val="20"/>
          <w:szCs w:val="20"/>
        </w:rPr>
        <w:t>a) městské části Brno-střed na údržbu veřejné zeleně a údržbu, úklid a čištění místních komunikací přednádražního prostoru (před hlavním vlakovým nádražím), náměstí Svobody a přilehlých ulic.</w:t>
      </w:r>
    </w:p>
    <w:p w14:paraId="0301B1C2" w14:textId="3EAF8CF4" w:rsidR="00443EEC" w:rsidRPr="00A52E19" w:rsidRDefault="00443EEC" w:rsidP="00A52E19">
      <w:pPr>
        <w:ind w:left="709"/>
        <w:jc w:val="both"/>
        <w:rPr>
          <w:rFonts w:ascii="Arial" w:hAnsi="Arial" w:cs="Arial"/>
          <w:color w:val="FF0000"/>
          <w:sz w:val="20"/>
          <w:szCs w:val="20"/>
        </w:rPr>
      </w:pPr>
      <w:r w:rsidRPr="00A52E19">
        <w:rPr>
          <w:rFonts w:ascii="Arial" w:hAnsi="Arial" w:cs="Arial"/>
          <w:color w:val="FF0000"/>
          <w:sz w:val="20"/>
          <w:szCs w:val="20"/>
        </w:rPr>
        <w:t>Objem této dotace postoupené do rozpočtu městské části Brno-střed nesmí být nižší, než její objem postoupený do rozpočtu městské část</w:t>
      </w:r>
      <w:r w:rsidR="00DB1572">
        <w:rPr>
          <w:rFonts w:ascii="Arial" w:hAnsi="Arial" w:cs="Arial"/>
          <w:color w:val="FF0000"/>
          <w:sz w:val="20"/>
          <w:szCs w:val="20"/>
        </w:rPr>
        <w:t>i</w:t>
      </w:r>
      <w:r w:rsidRPr="00A52E19">
        <w:rPr>
          <w:rFonts w:ascii="Arial" w:hAnsi="Arial" w:cs="Arial"/>
          <w:color w:val="FF0000"/>
          <w:sz w:val="20"/>
          <w:szCs w:val="20"/>
        </w:rPr>
        <w:t xml:space="preserve"> Brno-střed v aktuálním roce.</w:t>
      </w:r>
    </w:p>
    <w:p w14:paraId="730D0E14" w14:textId="77777777" w:rsidR="00443EEC" w:rsidRPr="00A52E19" w:rsidRDefault="00443EEC" w:rsidP="00A52E19">
      <w:pPr>
        <w:tabs>
          <w:tab w:val="left" w:pos="454"/>
        </w:tabs>
        <w:ind w:left="454"/>
        <w:jc w:val="both"/>
        <w:rPr>
          <w:rFonts w:ascii="Arial" w:hAnsi="Arial" w:cs="Arial"/>
          <w:snapToGrid w:val="0"/>
          <w:color w:val="FF0000"/>
          <w:sz w:val="20"/>
          <w:szCs w:val="20"/>
        </w:rPr>
      </w:pPr>
      <w:r w:rsidRPr="00A52E19">
        <w:rPr>
          <w:rFonts w:ascii="Arial" w:hAnsi="Arial" w:cs="Arial"/>
          <w:color w:val="FF0000"/>
          <w:sz w:val="20"/>
          <w:szCs w:val="20"/>
        </w:rPr>
        <w:t>b) městské části Brno-střed na vedení zvláštní matriky.</w:t>
      </w:r>
    </w:p>
    <w:p w14:paraId="60F0B270" w14:textId="1929239E" w:rsidR="00C20281" w:rsidRDefault="00C20281" w:rsidP="00C20281">
      <w:pPr>
        <w:spacing w:before="120"/>
        <w:ind w:left="426" w:hanging="426"/>
        <w:jc w:val="both"/>
        <w:rPr>
          <w:rFonts w:ascii="Arial" w:hAnsi="Arial" w:cs="Arial"/>
          <w:bCs/>
          <w:sz w:val="20"/>
          <w:szCs w:val="20"/>
        </w:rPr>
      </w:pPr>
      <w:r w:rsidRPr="00A52E19">
        <w:rPr>
          <w:rFonts w:ascii="Arial" w:hAnsi="Arial" w:cs="Arial"/>
          <w:sz w:val="20"/>
          <w:szCs w:val="20"/>
          <w:lang w:val="en-US"/>
        </w:rPr>
        <w:t>[</w:t>
      </w:r>
      <w:r w:rsidRPr="00A52E19">
        <w:rPr>
          <w:rFonts w:ascii="Arial" w:hAnsi="Arial" w:cs="Arial"/>
          <w:sz w:val="20"/>
          <w:szCs w:val="20"/>
        </w:rPr>
        <w:t>10a] </w:t>
      </w:r>
      <w:r w:rsidRPr="00A52E19">
        <w:rPr>
          <w:rFonts w:ascii="Arial" w:hAnsi="Arial" w:cs="Arial"/>
          <w:bCs/>
          <w:sz w:val="20"/>
          <w:szCs w:val="20"/>
        </w:rPr>
        <w:t>Částka ve výši hodnoty, o kterou 20% z daňových příjmů města dle zákona upravujícího rozpočtové určení daní</w:t>
      </w:r>
      <w:r w:rsidRPr="00A52E19">
        <w:rPr>
          <w:rFonts w:ascii="Arial" w:hAnsi="Arial" w:cs="Arial"/>
          <w:bCs/>
          <w:sz w:val="20"/>
          <w:szCs w:val="20"/>
          <w:vertAlign w:val="superscript"/>
        </w:rPr>
        <w:t>88)</w:t>
      </w:r>
      <w:r w:rsidRPr="00A52E19">
        <w:rPr>
          <w:rFonts w:ascii="Arial" w:hAnsi="Arial" w:cs="Arial"/>
          <w:bCs/>
          <w:sz w:val="20"/>
          <w:szCs w:val="20"/>
        </w:rPr>
        <w:t xml:space="preserve"> (mimo příjmy z daně z příjmů právnických osob v případech, kdy poplatníkem je město a současně nejde o daň vybíranou srážkou podle zvláštní sazby) pro rok předcházející roku, v němž je stanovován objem finančních prostředků dle článku 76 odst. 23 tohoto Statutu, převyšuje souhrn příjmů dle článku 76 odst. 8, 9</w:t>
      </w:r>
      <w:r w:rsidRPr="00A52E19">
        <w:rPr>
          <w:rFonts w:ascii="Arial" w:hAnsi="Arial" w:cs="Arial"/>
          <w:bCs/>
          <w:strike/>
          <w:sz w:val="20"/>
          <w:szCs w:val="20"/>
        </w:rPr>
        <w:t>, 10</w:t>
      </w:r>
      <w:r w:rsidRPr="00A52E19">
        <w:rPr>
          <w:rFonts w:ascii="Arial" w:hAnsi="Arial" w:cs="Arial"/>
          <w:bCs/>
          <w:sz w:val="20"/>
          <w:szCs w:val="20"/>
        </w:rPr>
        <w:t xml:space="preserve"> a </w:t>
      </w:r>
      <w:proofErr w:type="gramStart"/>
      <w:r w:rsidRPr="00A52E19">
        <w:rPr>
          <w:rFonts w:ascii="Arial" w:hAnsi="Arial" w:cs="Arial"/>
          <w:bCs/>
          <w:sz w:val="20"/>
          <w:szCs w:val="20"/>
        </w:rPr>
        <w:t>10a</w:t>
      </w:r>
      <w:proofErr w:type="gramEnd"/>
      <w:r w:rsidRPr="00A52E19">
        <w:rPr>
          <w:rFonts w:ascii="Arial" w:hAnsi="Arial" w:cs="Arial"/>
          <w:bCs/>
          <w:sz w:val="20"/>
          <w:szCs w:val="20"/>
        </w:rPr>
        <w:t xml:space="preserve"> tohoto Statutu aktuálně stanovených pro postoupení do rozpočtu městské části, přičemž součet příjmů dle článku 76 odst. 8, 9</w:t>
      </w:r>
      <w:r w:rsidRPr="00A52E19">
        <w:rPr>
          <w:rFonts w:ascii="Arial" w:hAnsi="Arial" w:cs="Arial"/>
          <w:bCs/>
          <w:strike/>
          <w:sz w:val="20"/>
          <w:szCs w:val="20"/>
        </w:rPr>
        <w:t>, 10</w:t>
      </w:r>
      <w:r w:rsidRPr="00A52E19">
        <w:rPr>
          <w:rFonts w:ascii="Arial" w:hAnsi="Arial" w:cs="Arial"/>
          <w:bCs/>
          <w:sz w:val="20"/>
          <w:szCs w:val="20"/>
        </w:rPr>
        <w:t xml:space="preserve"> a 10a postoupených do rozpočtů městských částí celkem, nesmí být nižší než součet příjmů dle článku 76 odst. 8, 9</w:t>
      </w:r>
      <w:r w:rsidRPr="00A52E19">
        <w:rPr>
          <w:rFonts w:ascii="Arial" w:hAnsi="Arial" w:cs="Arial"/>
          <w:bCs/>
          <w:strike/>
          <w:sz w:val="20"/>
          <w:szCs w:val="20"/>
        </w:rPr>
        <w:t>, 10</w:t>
      </w:r>
      <w:r w:rsidRPr="00A52E19">
        <w:rPr>
          <w:rFonts w:ascii="Arial" w:hAnsi="Arial" w:cs="Arial"/>
          <w:bCs/>
          <w:sz w:val="20"/>
          <w:szCs w:val="20"/>
        </w:rPr>
        <w:t xml:space="preserve"> a 10a postoupených do rozpočtů městských částí celkem v aktuálním roce, pokud Zastupitelstvo nestanoví částku vyšší. Tato částka se rozdělí mezi městské části způsobem uvedeným v článku 76 odst. 9 tohoto Statutu.</w:t>
      </w:r>
    </w:p>
    <w:p w14:paraId="52F58BB6" w14:textId="7253911D" w:rsidR="006D77A7" w:rsidRDefault="006D77A7" w:rsidP="00C20281">
      <w:pPr>
        <w:spacing w:before="120"/>
        <w:ind w:left="426" w:hanging="426"/>
        <w:jc w:val="both"/>
        <w:rPr>
          <w:rFonts w:ascii="Arial" w:hAnsi="Arial" w:cs="Arial"/>
          <w:bCs/>
          <w:sz w:val="20"/>
          <w:szCs w:val="20"/>
        </w:rPr>
      </w:pPr>
      <w:r>
        <w:rPr>
          <w:rFonts w:ascii="Arial" w:hAnsi="Arial" w:cs="Arial"/>
          <w:bCs/>
          <w:sz w:val="20"/>
          <w:szCs w:val="20"/>
        </w:rPr>
        <w:lastRenderedPageBreak/>
        <w:t>…</w:t>
      </w:r>
    </w:p>
    <w:p w14:paraId="15D8FFED" w14:textId="5F801F03" w:rsidR="00A829EF" w:rsidRDefault="00A829EF" w:rsidP="00A829EF">
      <w:pPr>
        <w:spacing w:before="120"/>
        <w:ind w:left="426" w:hanging="426"/>
        <w:jc w:val="both"/>
        <w:rPr>
          <w:rFonts w:ascii="Arial" w:hAnsi="Arial" w:cs="Arial"/>
          <w:bCs/>
          <w:sz w:val="20"/>
          <w:szCs w:val="20"/>
        </w:rPr>
      </w:pPr>
      <w:r w:rsidRPr="00A52E19">
        <w:rPr>
          <w:rFonts w:ascii="Arial" w:hAnsi="Arial" w:cs="Arial"/>
          <w:bCs/>
          <w:sz w:val="20"/>
          <w:szCs w:val="20"/>
        </w:rPr>
        <w:t xml:space="preserve">[14] Příjmy z výsledků vlastní </w:t>
      </w:r>
      <w:proofErr w:type="spellStart"/>
      <w:r w:rsidRPr="00A52E19">
        <w:rPr>
          <w:rFonts w:ascii="Arial" w:hAnsi="Arial" w:cs="Arial"/>
          <w:bCs/>
          <w:color w:val="FF0000"/>
          <w:sz w:val="20"/>
          <w:szCs w:val="20"/>
        </w:rPr>
        <w:t>podnikatelské</w:t>
      </w:r>
      <w:r w:rsidRPr="00A52E19">
        <w:rPr>
          <w:rFonts w:ascii="Arial" w:hAnsi="Arial" w:cs="Arial"/>
          <w:bCs/>
          <w:strike/>
          <w:sz w:val="20"/>
          <w:szCs w:val="20"/>
        </w:rPr>
        <w:t>hospodářské</w:t>
      </w:r>
      <w:proofErr w:type="spellEnd"/>
      <w:r w:rsidRPr="00A52E19">
        <w:rPr>
          <w:rFonts w:ascii="Arial" w:hAnsi="Arial" w:cs="Arial"/>
          <w:bCs/>
          <w:sz w:val="20"/>
          <w:szCs w:val="20"/>
        </w:rPr>
        <w:t xml:space="preserve"> činnosti městské části.</w:t>
      </w:r>
    </w:p>
    <w:p w14:paraId="244DF002" w14:textId="4C6B1B40" w:rsidR="00BC78FD" w:rsidRDefault="00DD01FE" w:rsidP="00A829EF">
      <w:pPr>
        <w:spacing w:before="120"/>
        <w:ind w:left="426" w:hanging="426"/>
        <w:jc w:val="both"/>
        <w:rPr>
          <w:rFonts w:ascii="Arial" w:hAnsi="Arial" w:cs="Arial"/>
          <w:snapToGrid w:val="0"/>
          <w:sz w:val="20"/>
          <w:szCs w:val="20"/>
        </w:rPr>
      </w:pPr>
      <w:r w:rsidRPr="00A52E19">
        <w:rPr>
          <w:rFonts w:ascii="Arial" w:hAnsi="Arial" w:cs="Arial"/>
          <w:snapToGrid w:val="0"/>
          <w:sz w:val="20"/>
          <w:szCs w:val="20"/>
        </w:rPr>
        <w:t>…</w:t>
      </w:r>
    </w:p>
    <w:p w14:paraId="05F929FA" w14:textId="5B479B96" w:rsidR="00014A45" w:rsidRPr="00A52E19" w:rsidRDefault="00014A45" w:rsidP="00A52E19">
      <w:pPr>
        <w:spacing w:before="120"/>
        <w:ind w:left="426" w:hanging="426"/>
        <w:jc w:val="both"/>
        <w:rPr>
          <w:rFonts w:ascii="Arial" w:hAnsi="Arial" w:cs="Arial"/>
          <w:sz w:val="20"/>
          <w:szCs w:val="20"/>
        </w:rPr>
      </w:pPr>
      <w:r w:rsidRPr="00A52E19">
        <w:rPr>
          <w:rFonts w:ascii="Arial" w:hAnsi="Arial" w:cs="Arial"/>
          <w:sz w:val="20"/>
          <w:szCs w:val="20"/>
        </w:rPr>
        <w:t>[52] Město a městská část, které byly svěřeny bytové domy, jsou povinny použít minimálně 90 % kladného výsledku hospodaření (po zdanění) a odpisů dlouhodobého majetku z </w:t>
      </w:r>
      <w:r w:rsidRPr="00A52E19">
        <w:rPr>
          <w:rFonts w:ascii="Arial" w:hAnsi="Arial" w:cs="Arial"/>
          <w:color w:val="FF0000"/>
          <w:sz w:val="20"/>
          <w:szCs w:val="20"/>
        </w:rPr>
        <w:t xml:space="preserve">vlastní </w:t>
      </w:r>
      <w:proofErr w:type="spellStart"/>
      <w:r w:rsidRPr="00A52E19">
        <w:rPr>
          <w:rFonts w:ascii="Arial" w:hAnsi="Arial" w:cs="Arial"/>
          <w:color w:val="FF0000"/>
          <w:sz w:val="20"/>
          <w:szCs w:val="20"/>
        </w:rPr>
        <w:t>podnikatelské</w:t>
      </w:r>
      <w:r w:rsidRPr="00A52E19">
        <w:rPr>
          <w:rFonts w:ascii="Arial" w:hAnsi="Arial" w:cs="Arial"/>
          <w:strike/>
          <w:sz w:val="20"/>
          <w:szCs w:val="20"/>
        </w:rPr>
        <w:t>vedlejší</w:t>
      </w:r>
      <w:proofErr w:type="spellEnd"/>
      <w:r w:rsidRPr="00A52E19">
        <w:rPr>
          <w:rFonts w:ascii="Arial" w:hAnsi="Arial" w:cs="Arial"/>
          <w:strike/>
          <w:sz w:val="20"/>
          <w:szCs w:val="20"/>
        </w:rPr>
        <w:t xml:space="preserve"> hospodářské</w:t>
      </w:r>
      <w:r w:rsidRPr="00A52E19">
        <w:rPr>
          <w:rFonts w:ascii="Arial" w:hAnsi="Arial" w:cs="Arial"/>
          <w:sz w:val="20"/>
          <w:szCs w:val="20"/>
        </w:rPr>
        <w:t xml:space="preserve"> činnosti – bytového hospodářství – a příjmy ve výši 10 % z kupní ceny pozemků s bytovými domy svěřenými městské části a pozemků souvisejících, bytů a nebytových prostor vymezených v domech svěřených městské části, pozemku zastavěného domem s jednotkami a pozemku souvisejícího, případně podílu na těchto pozemcích, zpět do správy, údržby, oprav, rekonstrukce a modernizace bytového fondu, případně na podporu bytové výstavby – na vybudování základní technické infrastruktury pro lokality na výstavbu bytových domů, </w:t>
      </w:r>
      <w:r w:rsidRPr="00A52E19">
        <w:rPr>
          <w:rFonts w:ascii="Arial" w:hAnsi="Arial" w:cs="Arial"/>
          <w:bCs/>
          <w:sz w:val="20"/>
          <w:szCs w:val="20"/>
        </w:rPr>
        <w:t>na vybudování parkovacích stání v souvislosti s výstavbou bytů či v souvislosti s výstavbou či rekonstrukcí bytových domů</w:t>
      </w:r>
      <w:r w:rsidRPr="00A52E19">
        <w:rPr>
          <w:rFonts w:ascii="Arial" w:hAnsi="Arial" w:cs="Arial"/>
          <w:bCs/>
          <w:color w:val="FF0000"/>
          <w:sz w:val="20"/>
          <w:szCs w:val="20"/>
        </w:rPr>
        <w:t>,</w:t>
      </w:r>
      <w:r w:rsidRPr="00A52E19">
        <w:rPr>
          <w:rFonts w:ascii="Arial" w:hAnsi="Arial" w:cs="Arial"/>
          <w:sz w:val="20"/>
          <w:szCs w:val="20"/>
        </w:rPr>
        <w:t xml:space="preserve"> na výkupy pozemků pro výstavbu obecních bytů a domů, na výstavbu obecních bytů a domů, na správu a údržbu kontejnerových stání pro nádoby na komunální odpad náležících k domům, které jsou součástí městského bytového fondu a jsou umístěny na pozemcích ve vlastnictví města.</w:t>
      </w:r>
    </w:p>
    <w:p w14:paraId="42CC0661" w14:textId="4B6B074F" w:rsidR="00014A45" w:rsidRPr="003406C7" w:rsidRDefault="00014A45" w:rsidP="00014A45">
      <w:pPr>
        <w:spacing w:before="60"/>
        <w:ind w:left="454"/>
        <w:jc w:val="both"/>
        <w:rPr>
          <w:rFonts w:ascii="Arial" w:hAnsi="Arial" w:cs="Arial"/>
          <w:sz w:val="20"/>
          <w:szCs w:val="20"/>
        </w:rPr>
      </w:pPr>
      <w:r w:rsidRPr="00A52E19">
        <w:rPr>
          <w:rFonts w:ascii="Arial" w:hAnsi="Arial" w:cs="Arial"/>
          <w:sz w:val="20"/>
          <w:szCs w:val="20"/>
        </w:rPr>
        <w:t>Na jiný účel může městská část použít část těchto prostředků pouze s předchozím souhlasem Zastupitelstva města Brna.</w:t>
      </w:r>
    </w:p>
    <w:p w14:paraId="20F6C84C" w14:textId="694B6B8F" w:rsidR="000A3751" w:rsidRDefault="000A3751" w:rsidP="004817BF">
      <w:pPr>
        <w:pStyle w:val="Nadpisnor"/>
        <w:keepNext/>
        <w:keepLines/>
        <w:tabs>
          <w:tab w:val="left" w:pos="454"/>
        </w:tabs>
        <w:spacing w:before="240" w:after="0" w:line="240" w:lineRule="auto"/>
        <w:jc w:val="center"/>
        <w:outlineLvl w:val="1"/>
        <w:rPr>
          <w:rFonts w:ascii="Arial" w:hAnsi="Arial" w:cs="Arial"/>
          <w:sz w:val="20"/>
        </w:rPr>
      </w:pPr>
      <w:r w:rsidRPr="000A3751">
        <w:rPr>
          <w:rFonts w:ascii="Arial" w:hAnsi="Arial" w:cs="Arial"/>
          <w:sz w:val="20"/>
        </w:rPr>
        <w:t>ČÁST V. OSTATNÍ USTANOVENÍ</w:t>
      </w:r>
    </w:p>
    <w:p w14:paraId="5E30C3CF" w14:textId="6202D01D" w:rsidR="00395C3B" w:rsidRDefault="00395C3B" w:rsidP="004817BF">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78</w:t>
      </w:r>
      <w:r w:rsidRPr="003406C7">
        <w:rPr>
          <w:rFonts w:ascii="Arial" w:hAnsi="Arial" w:cs="Arial"/>
          <w:sz w:val="20"/>
        </w:rPr>
        <w:t xml:space="preserve"> </w:t>
      </w:r>
      <w:r>
        <w:rPr>
          <w:rFonts w:ascii="Arial" w:hAnsi="Arial" w:cs="Arial"/>
          <w:sz w:val="20"/>
        </w:rPr>
        <w:t>– Vzájemná součinnost města a městských částí</w:t>
      </w:r>
    </w:p>
    <w:p w14:paraId="272AA6A9" w14:textId="13F58A89" w:rsidR="00395C3B" w:rsidRPr="00A52E19" w:rsidRDefault="005E5A68" w:rsidP="00A52E19">
      <w:pPr>
        <w:tabs>
          <w:tab w:val="left" w:pos="454"/>
        </w:tabs>
        <w:spacing w:before="120"/>
        <w:ind w:left="426" w:hanging="426"/>
        <w:jc w:val="both"/>
        <w:rPr>
          <w:rFonts w:ascii="Arial" w:eastAsia="Arial" w:hAnsi="Arial" w:cs="Arial"/>
          <w:color w:val="FF0000"/>
          <w:sz w:val="20"/>
          <w:lang w:eastAsia="en-US"/>
        </w:rPr>
      </w:pPr>
      <w:r w:rsidRPr="00A52E19">
        <w:rPr>
          <w:rFonts w:ascii="Arial" w:eastAsia="Arial" w:hAnsi="Arial" w:cs="Arial"/>
          <w:color w:val="FF0000"/>
          <w:sz w:val="20"/>
          <w:szCs w:val="20"/>
          <w:lang w:eastAsia="en-US"/>
        </w:rPr>
        <w:t xml:space="preserve">[12] </w:t>
      </w:r>
      <w:r w:rsidR="008038BE" w:rsidRPr="008038BE">
        <w:rPr>
          <w:rFonts w:ascii="Arial" w:hAnsi="Arial" w:cs="Arial"/>
          <w:color w:val="FF0000"/>
          <w:sz w:val="20"/>
          <w:szCs w:val="20"/>
        </w:rPr>
        <w:t xml:space="preserve">Městské části spolupracují s městem na zpracovávání a publikování dat a poskytují pro tyto </w:t>
      </w:r>
      <w:proofErr w:type="gramStart"/>
      <w:r w:rsidR="008038BE" w:rsidRPr="008038BE">
        <w:rPr>
          <w:rFonts w:ascii="Arial" w:hAnsi="Arial" w:cs="Arial"/>
          <w:color w:val="FF0000"/>
          <w:sz w:val="20"/>
          <w:szCs w:val="20"/>
        </w:rPr>
        <w:t>účely  průběžně</w:t>
      </w:r>
      <w:proofErr w:type="gramEnd"/>
      <w:r w:rsidR="008038BE" w:rsidRPr="008038BE">
        <w:rPr>
          <w:rFonts w:ascii="Arial" w:hAnsi="Arial" w:cs="Arial"/>
          <w:color w:val="FF0000"/>
          <w:sz w:val="20"/>
          <w:szCs w:val="20"/>
        </w:rPr>
        <w:t xml:space="preserve"> městu aktuální údaje.</w:t>
      </w:r>
    </w:p>
    <w:bookmarkEnd w:id="1"/>
    <w:bookmarkEnd w:id="2"/>
    <w:bookmarkEnd w:id="3"/>
    <w:bookmarkEnd w:id="4"/>
    <w:p w14:paraId="79763636" w14:textId="2FFC9AFF" w:rsidR="0052233A" w:rsidRDefault="0052233A" w:rsidP="00A52E19">
      <w:pPr>
        <w:pStyle w:val="Nadpisnor"/>
        <w:keepNext/>
        <w:keepLines/>
        <w:tabs>
          <w:tab w:val="left" w:pos="454"/>
        </w:tabs>
        <w:spacing w:before="240" w:after="0" w:line="240" w:lineRule="auto"/>
        <w:jc w:val="center"/>
        <w:outlineLvl w:val="1"/>
        <w:rPr>
          <w:rFonts w:ascii="Arial" w:hAnsi="Arial" w:cs="Arial"/>
          <w:sz w:val="20"/>
        </w:rPr>
      </w:pPr>
      <w:r w:rsidRPr="003406C7">
        <w:rPr>
          <w:rFonts w:ascii="Arial" w:hAnsi="Arial" w:cs="Arial"/>
          <w:sz w:val="20"/>
        </w:rPr>
        <w:t xml:space="preserve">článek </w:t>
      </w:r>
      <w:r>
        <w:rPr>
          <w:rFonts w:ascii="Arial" w:hAnsi="Arial" w:cs="Arial"/>
          <w:sz w:val="20"/>
        </w:rPr>
        <w:t>83</w:t>
      </w:r>
      <w:r w:rsidRPr="003406C7">
        <w:rPr>
          <w:rFonts w:ascii="Arial" w:hAnsi="Arial" w:cs="Arial"/>
          <w:sz w:val="20"/>
        </w:rPr>
        <w:t xml:space="preserve"> </w:t>
      </w:r>
      <w:r w:rsidR="00395C3B">
        <w:rPr>
          <w:rFonts w:ascii="Arial" w:hAnsi="Arial" w:cs="Arial"/>
          <w:sz w:val="20"/>
        </w:rPr>
        <w:t>–</w:t>
      </w:r>
      <w:r w:rsidRPr="003406C7">
        <w:rPr>
          <w:rFonts w:ascii="Arial" w:hAnsi="Arial" w:cs="Arial"/>
          <w:sz w:val="20"/>
        </w:rPr>
        <w:t xml:space="preserve"> </w:t>
      </w:r>
      <w:r w:rsidRPr="0052233A">
        <w:rPr>
          <w:rFonts w:ascii="Arial" w:hAnsi="Arial" w:cs="Arial"/>
          <w:sz w:val="20"/>
        </w:rPr>
        <w:t>PŘECHODNÁ A ZÁVĚREČNÁ USTANOVENÍ</w:t>
      </w:r>
    </w:p>
    <w:p w14:paraId="470AA69C" w14:textId="77777777" w:rsidR="00EE1F13" w:rsidRDefault="0052233A" w:rsidP="00A52E19">
      <w:pPr>
        <w:keepNext/>
        <w:keepLines/>
        <w:tabs>
          <w:tab w:val="left" w:pos="454"/>
        </w:tabs>
        <w:spacing w:before="120"/>
        <w:jc w:val="both"/>
        <w:rPr>
          <w:rFonts w:ascii="Arial" w:hAnsi="Arial" w:cs="Arial"/>
          <w:sz w:val="20"/>
          <w:szCs w:val="20"/>
        </w:rPr>
      </w:pPr>
      <w:r w:rsidRPr="0052233A">
        <w:rPr>
          <w:rFonts w:ascii="Arial" w:hAnsi="Arial" w:cs="Arial"/>
          <w:sz w:val="20"/>
        </w:rPr>
        <w:t>[</w:t>
      </w:r>
      <w:r>
        <w:rPr>
          <w:rFonts w:ascii="Arial" w:hAnsi="Arial" w:cs="Arial"/>
          <w:sz w:val="20"/>
        </w:rPr>
        <w:t>2</w:t>
      </w:r>
      <w:r w:rsidRPr="0052233A">
        <w:rPr>
          <w:rFonts w:ascii="Arial" w:hAnsi="Arial" w:cs="Arial"/>
          <w:sz w:val="20"/>
        </w:rPr>
        <w:t xml:space="preserve">] </w:t>
      </w:r>
      <w:r w:rsidRPr="0052233A">
        <w:rPr>
          <w:rFonts w:ascii="Arial" w:hAnsi="Arial" w:cs="Arial"/>
          <w:sz w:val="20"/>
          <w:szCs w:val="20"/>
        </w:rPr>
        <w:t>Přílohy tohoto Statutu tvoří:</w:t>
      </w:r>
    </w:p>
    <w:p w14:paraId="7EA68536" w14:textId="77777777" w:rsidR="00EE1F13" w:rsidRDefault="0052233A" w:rsidP="00EE1F13">
      <w:pPr>
        <w:tabs>
          <w:tab w:val="left" w:pos="454"/>
        </w:tabs>
        <w:spacing w:before="120"/>
        <w:ind w:firstLine="284"/>
        <w:jc w:val="both"/>
        <w:rPr>
          <w:rFonts w:ascii="Arial" w:hAnsi="Arial" w:cs="Arial"/>
          <w:sz w:val="20"/>
          <w:szCs w:val="20"/>
        </w:rPr>
      </w:pPr>
      <w:r w:rsidRPr="0052233A">
        <w:rPr>
          <w:rFonts w:ascii="Arial" w:hAnsi="Arial" w:cs="Arial"/>
          <w:sz w:val="20"/>
          <w:szCs w:val="20"/>
        </w:rPr>
        <w:t>Příloha č. 1 - Vymezení území městských částí</w:t>
      </w:r>
    </w:p>
    <w:p w14:paraId="555160F3" w14:textId="77777777" w:rsidR="00EE1F13" w:rsidRDefault="0052233A" w:rsidP="00EE1F13">
      <w:pPr>
        <w:tabs>
          <w:tab w:val="left" w:pos="454"/>
        </w:tabs>
        <w:spacing w:before="120"/>
        <w:ind w:firstLine="284"/>
        <w:jc w:val="both"/>
        <w:rPr>
          <w:rFonts w:ascii="Arial" w:hAnsi="Arial" w:cs="Arial"/>
          <w:sz w:val="20"/>
          <w:szCs w:val="20"/>
        </w:rPr>
      </w:pPr>
      <w:r w:rsidRPr="0052233A">
        <w:rPr>
          <w:rFonts w:ascii="Arial" w:hAnsi="Arial" w:cs="Arial"/>
          <w:sz w:val="20"/>
          <w:szCs w:val="20"/>
        </w:rPr>
        <w:t>Příloha č. 2 - Vzájemný výkon přenesené působnosti</w:t>
      </w:r>
    </w:p>
    <w:p w14:paraId="2E013FB1" w14:textId="77777777" w:rsidR="00EE1F13" w:rsidRDefault="0052233A" w:rsidP="00EE1F13">
      <w:pPr>
        <w:tabs>
          <w:tab w:val="left" w:pos="454"/>
        </w:tabs>
        <w:spacing w:before="120"/>
        <w:ind w:firstLine="284"/>
        <w:jc w:val="both"/>
        <w:rPr>
          <w:rFonts w:ascii="Arial" w:hAnsi="Arial" w:cs="Arial"/>
          <w:sz w:val="20"/>
          <w:szCs w:val="20"/>
        </w:rPr>
      </w:pPr>
      <w:r w:rsidRPr="0052233A">
        <w:rPr>
          <w:rFonts w:ascii="Arial" w:hAnsi="Arial" w:cs="Arial"/>
          <w:sz w:val="20"/>
          <w:szCs w:val="20"/>
        </w:rPr>
        <w:t>Příloha č</w:t>
      </w:r>
      <w:r w:rsidRPr="005C4E60">
        <w:rPr>
          <w:rFonts w:ascii="Arial" w:hAnsi="Arial" w:cs="Arial"/>
          <w:sz w:val="20"/>
          <w:szCs w:val="20"/>
        </w:rPr>
        <w:t xml:space="preserve">. </w:t>
      </w:r>
      <w:r w:rsidR="005C4E60" w:rsidRPr="005C4E60">
        <w:rPr>
          <w:rFonts w:ascii="Arial" w:hAnsi="Arial" w:cs="Arial"/>
          <w:sz w:val="20"/>
          <w:szCs w:val="20"/>
        </w:rPr>
        <w:t>3</w:t>
      </w:r>
      <w:r w:rsidRPr="0052233A">
        <w:rPr>
          <w:rFonts w:ascii="Arial" w:hAnsi="Arial" w:cs="Arial"/>
          <w:sz w:val="20"/>
          <w:szCs w:val="20"/>
        </w:rPr>
        <w:t xml:space="preserve"> - Majetek města svěřený městským částem</w:t>
      </w:r>
    </w:p>
    <w:p w14:paraId="00F534FC" w14:textId="77777777" w:rsidR="00EE1F13" w:rsidRDefault="0052233A" w:rsidP="00EE1F13">
      <w:pPr>
        <w:tabs>
          <w:tab w:val="left" w:pos="454"/>
        </w:tabs>
        <w:spacing w:before="120"/>
        <w:ind w:firstLine="284"/>
        <w:jc w:val="both"/>
        <w:rPr>
          <w:rFonts w:ascii="Arial" w:hAnsi="Arial" w:cs="Arial"/>
          <w:sz w:val="20"/>
          <w:szCs w:val="20"/>
        </w:rPr>
      </w:pPr>
      <w:r w:rsidRPr="0052233A">
        <w:rPr>
          <w:rFonts w:ascii="Arial" w:hAnsi="Arial" w:cs="Arial"/>
          <w:sz w:val="20"/>
          <w:szCs w:val="20"/>
        </w:rPr>
        <w:t xml:space="preserve">Příloha č. </w:t>
      </w:r>
      <w:r w:rsidR="005C4E60" w:rsidRPr="005C4E60">
        <w:rPr>
          <w:rFonts w:ascii="Arial" w:hAnsi="Arial" w:cs="Arial"/>
          <w:sz w:val="20"/>
          <w:szCs w:val="20"/>
        </w:rPr>
        <w:t>4</w:t>
      </w:r>
      <w:r w:rsidRPr="005C4E60">
        <w:rPr>
          <w:rFonts w:ascii="Arial" w:hAnsi="Arial" w:cs="Arial"/>
          <w:sz w:val="20"/>
          <w:szCs w:val="20"/>
        </w:rPr>
        <w:t xml:space="preserve"> </w:t>
      </w:r>
      <w:r w:rsidRPr="0052233A">
        <w:rPr>
          <w:rFonts w:ascii="Arial" w:hAnsi="Arial" w:cs="Arial"/>
          <w:sz w:val="20"/>
          <w:szCs w:val="20"/>
        </w:rPr>
        <w:t>- Pravidla pro svěřování majetku města městským částem</w:t>
      </w:r>
    </w:p>
    <w:p w14:paraId="59FE4631" w14:textId="77777777" w:rsidR="00EE1F13" w:rsidRPr="005C4E60" w:rsidRDefault="0052233A" w:rsidP="00EE1F13">
      <w:pPr>
        <w:tabs>
          <w:tab w:val="left" w:pos="454"/>
        </w:tabs>
        <w:spacing w:before="120"/>
        <w:ind w:firstLine="284"/>
        <w:jc w:val="both"/>
        <w:rPr>
          <w:rFonts w:ascii="Arial" w:hAnsi="Arial" w:cs="Arial"/>
          <w:strike/>
          <w:sz w:val="20"/>
          <w:szCs w:val="20"/>
        </w:rPr>
      </w:pPr>
      <w:r w:rsidRPr="005C4E60">
        <w:rPr>
          <w:rFonts w:ascii="Arial" w:hAnsi="Arial" w:cs="Arial"/>
          <w:strike/>
          <w:sz w:val="20"/>
          <w:szCs w:val="20"/>
        </w:rPr>
        <w:t xml:space="preserve">Příloha č. </w:t>
      </w:r>
      <w:r w:rsidR="005C4E60" w:rsidRPr="005C4E60">
        <w:rPr>
          <w:rFonts w:ascii="Arial" w:hAnsi="Arial" w:cs="Arial"/>
          <w:strike/>
          <w:sz w:val="20"/>
          <w:szCs w:val="20"/>
        </w:rPr>
        <w:t>5</w:t>
      </w:r>
      <w:r w:rsidRPr="005C4E60">
        <w:rPr>
          <w:rFonts w:ascii="Arial" w:hAnsi="Arial" w:cs="Arial"/>
          <w:strike/>
          <w:sz w:val="20"/>
          <w:szCs w:val="20"/>
        </w:rPr>
        <w:t xml:space="preserve"> - </w:t>
      </w:r>
      <w:bookmarkStart w:id="23" w:name="_Hlk173753709"/>
      <w:r w:rsidRPr="005C4E60">
        <w:rPr>
          <w:rFonts w:ascii="Arial" w:hAnsi="Arial" w:cs="Arial"/>
          <w:strike/>
          <w:sz w:val="20"/>
          <w:szCs w:val="20"/>
        </w:rPr>
        <w:t>Kontrolní řád města Brna</w:t>
      </w:r>
      <w:bookmarkEnd w:id="23"/>
    </w:p>
    <w:p w14:paraId="0AD7AACF" w14:textId="77777777" w:rsidR="00EE1F13" w:rsidRDefault="0052233A" w:rsidP="00EE1F13">
      <w:pPr>
        <w:tabs>
          <w:tab w:val="left" w:pos="454"/>
        </w:tabs>
        <w:spacing w:before="120"/>
        <w:ind w:firstLine="284"/>
        <w:jc w:val="both"/>
        <w:rPr>
          <w:rFonts w:ascii="Arial" w:hAnsi="Arial" w:cs="Arial"/>
          <w:sz w:val="20"/>
          <w:szCs w:val="20"/>
        </w:rPr>
      </w:pPr>
      <w:r w:rsidRPr="0052233A">
        <w:rPr>
          <w:rFonts w:ascii="Arial" w:hAnsi="Arial" w:cs="Arial"/>
          <w:sz w:val="20"/>
          <w:szCs w:val="20"/>
        </w:rPr>
        <w:t xml:space="preserve">Příloha č. </w:t>
      </w:r>
      <w:r w:rsidR="005C4E60">
        <w:rPr>
          <w:rFonts w:ascii="Arial" w:hAnsi="Arial" w:cs="Arial"/>
          <w:color w:val="FF0000"/>
          <w:sz w:val="20"/>
          <w:szCs w:val="20"/>
        </w:rPr>
        <w:t>5</w:t>
      </w:r>
      <w:r w:rsidR="005C4E60" w:rsidRPr="005C4E60">
        <w:rPr>
          <w:rFonts w:ascii="Arial" w:hAnsi="Arial" w:cs="Arial"/>
          <w:strike/>
          <w:sz w:val="20"/>
          <w:szCs w:val="20"/>
        </w:rPr>
        <w:t>6</w:t>
      </w:r>
      <w:r w:rsidRPr="0052233A">
        <w:rPr>
          <w:rFonts w:ascii="Arial" w:hAnsi="Arial" w:cs="Arial"/>
          <w:sz w:val="20"/>
          <w:szCs w:val="20"/>
        </w:rPr>
        <w:t xml:space="preserve"> - Zajišťování krizového řízení</w:t>
      </w:r>
    </w:p>
    <w:p w14:paraId="0EC08073" w14:textId="77777777" w:rsidR="00EE1F13" w:rsidRPr="005C4E60" w:rsidRDefault="0052233A" w:rsidP="00EE1F13">
      <w:pPr>
        <w:tabs>
          <w:tab w:val="left" w:pos="454"/>
        </w:tabs>
        <w:spacing w:before="120"/>
        <w:ind w:firstLine="284"/>
        <w:jc w:val="both"/>
        <w:rPr>
          <w:rFonts w:ascii="Arial" w:hAnsi="Arial" w:cs="Arial"/>
          <w:color w:val="FF0000"/>
          <w:sz w:val="20"/>
          <w:szCs w:val="20"/>
        </w:rPr>
      </w:pPr>
      <w:r w:rsidRPr="0052233A">
        <w:rPr>
          <w:rFonts w:ascii="Arial" w:hAnsi="Arial" w:cs="Arial"/>
          <w:sz w:val="20"/>
          <w:szCs w:val="20"/>
        </w:rPr>
        <w:t xml:space="preserve">Příloha č. </w:t>
      </w:r>
      <w:r w:rsidR="005C4E60">
        <w:rPr>
          <w:rFonts w:ascii="Arial" w:hAnsi="Arial" w:cs="Arial"/>
          <w:color w:val="FF0000"/>
          <w:sz w:val="20"/>
          <w:szCs w:val="20"/>
        </w:rPr>
        <w:t>6</w:t>
      </w:r>
      <w:r w:rsidR="005C4E60" w:rsidRPr="005C4E60">
        <w:rPr>
          <w:rFonts w:ascii="Arial" w:hAnsi="Arial" w:cs="Arial"/>
          <w:strike/>
          <w:sz w:val="20"/>
          <w:szCs w:val="20"/>
        </w:rPr>
        <w:t>7</w:t>
      </w:r>
      <w:r w:rsidRPr="0052233A">
        <w:rPr>
          <w:rFonts w:ascii="Arial" w:hAnsi="Arial" w:cs="Arial"/>
          <w:sz w:val="20"/>
          <w:szCs w:val="20"/>
        </w:rPr>
        <w:t xml:space="preserve"> - Stavby a území celoměstského zájmu</w:t>
      </w:r>
      <w:r w:rsidR="005C4E60">
        <w:rPr>
          <w:rFonts w:ascii="Arial" w:hAnsi="Arial" w:cs="Arial"/>
          <w:color w:val="FF0000"/>
          <w:sz w:val="20"/>
          <w:szCs w:val="20"/>
        </w:rPr>
        <w:t>.</w:t>
      </w:r>
    </w:p>
    <w:p w14:paraId="18C7714A" w14:textId="361E6EFB" w:rsidR="0052233A" w:rsidRPr="0052233A" w:rsidRDefault="0052233A" w:rsidP="00A52E19">
      <w:pPr>
        <w:tabs>
          <w:tab w:val="left" w:pos="454"/>
        </w:tabs>
        <w:spacing w:before="120"/>
        <w:ind w:left="284"/>
        <w:jc w:val="both"/>
        <w:rPr>
          <w:rFonts w:ascii="Arial" w:hAnsi="Arial" w:cs="Arial"/>
          <w:strike/>
          <w:sz w:val="20"/>
          <w:szCs w:val="20"/>
        </w:rPr>
      </w:pPr>
      <w:r w:rsidRPr="005C4E60">
        <w:rPr>
          <w:rFonts w:ascii="Arial" w:hAnsi="Arial" w:cs="Arial"/>
          <w:strike/>
          <w:sz w:val="20"/>
          <w:szCs w:val="20"/>
        </w:rPr>
        <w:t xml:space="preserve">Příloha č. </w:t>
      </w:r>
      <w:r w:rsidR="005C4E60" w:rsidRPr="005C4E60">
        <w:rPr>
          <w:rFonts w:ascii="Arial" w:hAnsi="Arial" w:cs="Arial"/>
          <w:strike/>
          <w:sz w:val="20"/>
          <w:szCs w:val="20"/>
        </w:rPr>
        <w:t>8</w:t>
      </w:r>
      <w:r w:rsidRPr="005C4E60">
        <w:rPr>
          <w:rFonts w:ascii="Arial" w:hAnsi="Arial" w:cs="Arial"/>
          <w:strike/>
          <w:sz w:val="20"/>
          <w:szCs w:val="20"/>
        </w:rPr>
        <w:t xml:space="preserve"> -</w:t>
      </w:r>
      <w:r w:rsidR="00EE1F13" w:rsidRPr="005C4E60">
        <w:rPr>
          <w:rFonts w:ascii="Arial" w:hAnsi="Arial" w:cs="Arial"/>
          <w:strike/>
          <w:sz w:val="20"/>
          <w:szCs w:val="20"/>
        </w:rPr>
        <w:t xml:space="preserve"> </w:t>
      </w:r>
      <w:bookmarkStart w:id="24" w:name="_Hlk173753768"/>
      <w:r w:rsidRPr="005C4E60">
        <w:rPr>
          <w:rFonts w:ascii="Arial" w:hAnsi="Arial" w:cs="Arial"/>
          <w:strike/>
          <w:sz w:val="20"/>
          <w:szCs w:val="20"/>
        </w:rPr>
        <w:t>Přehled příspěvkových organizací a obchodních společností se 100% účastí</w:t>
      </w:r>
      <w:r w:rsidR="00EE1F13" w:rsidRPr="005C4E60">
        <w:rPr>
          <w:rFonts w:ascii="Arial" w:hAnsi="Arial" w:cs="Arial"/>
          <w:strike/>
          <w:sz w:val="20"/>
          <w:szCs w:val="20"/>
        </w:rPr>
        <w:t xml:space="preserve">   </w:t>
      </w:r>
      <w:r w:rsidRPr="005C4E60">
        <w:rPr>
          <w:rFonts w:ascii="Arial" w:hAnsi="Arial" w:cs="Arial"/>
          <w:strike/>
          <w:sz w:val="20"/>
          <w:szCs w:val="20"/>
        </w:rPr>
        <w:t xml:space="preserve">zřízených či založených městem Brnem a městem </w:t>
      </w:r>
      <w:proofErr w:type="gramStart"/>
      <w:r w:rsidRPr="005C4E60">
        <w:rPr>
          <w:rFonts w:ascii="Arial" w:hAnsi="Arial" w:cs="Arial"/>
          <w:strike/>
          <w:sz w:val="20"/>
          <w:szCs w:val="20"/>
        </w:rPr>
        <w:t>Brnem - městskými</w:t>
      </w:r>
      <w:proofErr w:type="gramEnd"/>
      <w:r w:rsidRPr="005C4E60">
        <w:rPr>
          <w:rFonts w:ascii="Arial" w:hAnsi="Arial" w:cs="Arial"/>
          <w:strike/>
          <w:sz w:val="20"/>
          <w:szCs w:val="20"/>
        </w:rPr>
        <w:t xml:space="preserve"> částmi.</w:t>
      </w:r>
      <w:bookmarkEnd w:id="24"/>
    </w:p>
    <w:p w14:paraId="372575D6" w14:textId="67FD272E" w:rsidR="00A128D0" w:rsidRDefault="00A128D0" w:rsidP="00A52E19">
      <w:pPr>
        <w:pStyle w:val="Nadpisnor"/>
        <w:spacing w:before="360" w:after="120"/>
        <w:jc w:val="center"/>
        <w:rPr>
          <w:rFonts w:ascii="Arial" w:hAnsi="Arial" w:cs="Arial"/>
          <w:sz w:val="20"/>
          <w:u w:val="single"/>
        </w:rPr>
      </w:pPr>
      <w:r>
        <w:rPr>
          <w:rFonts w:ascii="Arial" w:hAnsi="Arial" w:cs="Arial"/>
          <w:sz w:val="20"/>
        </w:rPr>
        <w:t>Přílohy</w:t>
      </w:r>
    </w:p>
    <w:p w14:paraId="1D6A5F1C" w14:textId="77777777" w:rsidR="00DD3708" w:rsidRPr="00107460" w:rsidRDefault="00DD3708" w:rsidP="00A52E19">
      <w:pPr>
        <w:keepNext/>
        <w:keepLines/>
        <w:autoSpaceDE w:val="0"/>
        <w:autoSpaceDN w:val="0"/>
        <w:adjustRightInd w:val="0"/>
        <w:spacing w:before="240"/>
        <w:ind w:left="709" w:hanging="709"/>
        <w:jc w:val="center"/>
        <w:rPr>
          <w:rFonts w:ascii="Arial" w:hAnsi="Arial" w:cs="Arial"/>
          <w:b/>
          <w:bCs/>
          <w:sz w:val="20"/>
          <w:szCs w:val="20"/>
        </w:rPr>
      </w:pPr>
      <w:r w:rsidRPr="00107460">
        <w:rPr>
          <w:rFonts w:ascii="Arial" w:hAnsi="Arial" w:cs="Arial"/>
          <w:b/>
          <w:bCs/>
          <w:sz w:val="20"/>
          <w:szCs w:val="20"/>
        </w:rPr>
        <w:t>Příloha č. 2</w:t>
      </w:r>
    </w:p>
    <w:p w14:paraId="14CF83A0" w14:textId="77777777" w:rsidR="00DD3708" w:rsidRPr="00107460" w:rsidRDefault="00DD3708" w:rsidP="00DD3708">
      <w:pPr>
        <w:widowControl w:val="0"/>
        <w:autoSpaceDE w:val="0"/>
        <w:autoSpaceDN w:val="0"/>
        <w:adjustRightInd w:val="0"/>
        <w:spacing w:before="60"/>
        <w:ind w:left="708" w:hanging="708"/>
        <w:jc w:val="center"/>
        <w:rPr>
          <w:rFonts w:ascii="Arial" w:hAnsi="Arial" w:cs="Arial"/>
          <w:b/>
          <w:bCs/>
          <w:sz w:val="20"/>
          <w:szCs w:val="20"/>
        </w:rPr>
      </w:pPr>
      <w:r w:rsidRPr="00107460">
        <w:rPr>
          <w:rFonts w:ascii="Arial" w:hAnsi="Arial" w:cs="Arial"/>
          <w:b/>
          <w:bCs/>
          <w:sz w:val="20"/>
          <w:szCs w:val="20"/>
        </w:rPr>
        <w:t>Vzájemný výkon přenesené působnosti</w:t>
      </w:r>
    </w:p>
    <w:p w14:paraId="77F94B6B" w14:textId="77777777" w:rsidR="00DD3708" w:rsidRPr="00107460" w:rsidRDefault="00DD3708" w:rsidP="00DD3708">
      <w:pPr>
        <w:widowControl w:val="0"/>
        <w:autoSpaceDE w:val="0"/>
        <w:autoSpaceDN w:val="0"/>
        <w:adjustRightInd w:val="0"/>
        <w:spacing w:before="60"/>
        <w:ind w:left="708" w:hanging="708"/>
        <w:jc w:val="center"/>
        <w:rPr>
          <w:rFonts w:ascii="Arial" w:hAnsi="Arial" w:cs="Arial"/>
          <w:b/>
          <w:bCs/>
          <w:sz w:val="20"/>
          <w:szCs w:val="20"/>
        </w:rPr>
      </w:pPr>
    </w:p>
    <w:p w14:paraId="31CF2DDA" w14:textId="77777777" w:rsidR="00993473" w:rsidRDefault="00993473" w:rsidP="00993473">
      <w:pPr>
        <w:pStyle w:val="Norm"/>
        <w:spacing w:line="240" w:lineRule="auto"/>
        <w:rPr>
          <w:rFonts w:ascii="Arial" w:hAnsi="Arial" w:cs="Arial"/>
          <w:b/>
          <w:sz w:val="20"/>
          <w:u w:val="single"/>
        </w:rPr>
      </w:pPr>
      <w:r>
        <w:rPr>
          <w:rFonts w:ascii="Arial" w:hAnsi="Arial" w:cs="Arial"/>
          <w:b/>
          <w:sz w:val="20"/>
          <w:u w:val="single"/>
        </w:rPr>
        <w:t xml:space="preserve">Městská část Brno-střed </w:t>
      </w:r>
      <w:r>
        <w:rPr>
          <w:rFonts w:ascii="Arial" w:hAnsi="Arial" w:cs="Arial"/>
          <w:b/>
          <w:sz w:val="20"/>
        </w:rPr>
        <w:t>vykonává státní správu pro:</w:t>
      </w:r>
    </w:p>
    <w:p w14:paraId="741EBFE9" w14:textId="77777777" w:rsidR="00993473" w:rsidRDefault="00993473" w:rsidP="00993473">
      <w:pPr>
        <w:pStyle w:val="Norm"/>
        <w:spacing w:after="120" w:line="240" w:lineRule="auto"/>
        <w:rPr>
          <w:rFonts w:ascii="Arial" w:hAnsi="Arial" w:cs="Arial"/>
          <w:sz w:val="20"/>
          <w:u w:val="single"/>
        </w:rPr>
      </w:pPr>
      <w:r>
        <w:rPr>
          <w:rFonts w:ascii="Arial" w:hAnsi="Arial" w:cs="Arial"/>
          <w:sz w:val="20"/>
          <w:u w:val="single"/>
        </w:rPr>
        <w:t>městskou část Brno-Bosonohy na úseku: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6584"/>
      </w:tblGrid>
      <w:tr w:rsidR="00993473" w14:paraId="77D3A843" w14:textId="77777777" w:rsidTr="00ED4201">
        <w:tc>
          <w:tcPr>
            <w:tcW w:w="2518" w:type="dxa"/>
            <w:tcBorders>
              <w:top w:val="nil"/>
              <w:left w:val="nil"/>
              <w:bottom w:val="nil"/>
              <w:right w:val="nil"/>
            </w:tcBorders>
          </w:tcPr>
          <w:p w14:paraId="5AB544EE" w14:textId="77777777" w:rsidR="00993473" w:rsidRDefault="00993473">
            <w:pPr>
              <w:pStyle w:val="Norm"/>
              <w:spacing w:before="60" w:line="240" w:lineRule="auto"/>
              <w:rPr>
                <w:rFonts w:ascii="Arial" w:hAnsi="Arial" w:cs="Arial"/>
                <w:sz w:val="20"/>
                <w:u w:val="single"/>
              </w:rPr>
            </w:pPr>
          </w:p>
        </w:tc>
        <w:tc>
          <w:tcPr>
            <w:tcW w:w="6694" w:type="dxa"/>
            <w:tcBorders>
              <w:top w:val="nil"/>
              <w:left w:val="nil"/>
              <w:bottom w:val="nil"/>
              <w:right w:val="nil"/>
            </w:tcBorders>
          </w:tcPr>
          <w:p w14:paraId="77223EE4" w14:textId="77777777" w:rsidR="00993473" w:rsidRDefault="00993473" w:rsidP="00ED4201">
            <w:pPr>
              <w:pStyle w:val="Zkladntext"/>
              <w:autoSpaceDN w:val="0"/>
              <w:snapToGrid w:val="0"/>
              <w:spacing w:before="60"/>
              <w:rPr>
                <w:rFonts w:ascii="Arial" w:hAnsi="Arial" w:cs="Arial"/>
                <w:u w:val="single"/>
              </w:rPr>
            </w:pPr>
          </w:p>
        </w:tc>
      </w:tr>
      <w:tr w:rsidR="00993473" w14:paraId="33E4FCB0" w14:textId="77777777" w:rsidTr="00A52E19">
        <w:trPr>
          <w:trHeight w:val="593"/>
        </w:trPr>
        <w:tc>
          <w:tcPr>
            <w:tcW w:w="2518" w:type="dxa"/>
            <w:tcBorders>
              <w:top w:val="nil"/>
              <w:left w:val="nil"/>
              <w:bottom w:val="nil"/>
              <w:right w:val="nil"/>
            </w:tcBorders>
            <w:hideMark/>
          </w:tcPr>
          <w:p w14:paraId="0DEB00DD" w14:textId="77777777" w:rsidR="00993473" w:rsidRDefault="00993473">
            <w:pPr>
              <w:pStyle w:val="Norm"/>
              <w:spacing w:before="60" w:line="240" w:lineRule="auto"/>
              <w:rPr>
                <w:rFonts w:ascii="Arial" w:hAnsi="Arial" w:cs="Arial"/>
                <w:sz w:val="20"/>
              </w:rPr>
            </w:pPr>
            <w:r>
              <w:rPr>
                <w:rFonts w:ascii="Arial" w:hAnsi="Arial" w:cs="Arial"/>
                <w:sz w:val="20"/>
              </w:rPr>
              <w:t>2. Sociální péče</w:t>
            </w:r>
          </w:p>
        </w:tc>
        <w:tc>
          <w:tcPr>
            <w:tcW w:w="6694" w:type="dxa"/>
            <w:tcBorders>
              <w:top w:val="nil"/>
              <w:left w:val="nil"/>
              <w:bottom w:val="nil"/>
              <w:right w:val="nil"/>
            </w:tcBorders>
            <w:hideMark/>
          </w:tcPr>
          <w:p w14:paraId="0B8CCEC4" w14:textId="4FB30A3E" w:rsidR="00993473" w:rsidRDefault="004A2DA2" w:rsidP="00993473">
            <w:pPr>
              <w:pStyle w:val="Zkladntext"/>
              <w:numPr>
                <w:ilvl w:val="0"/>
                <w:numId w:val="5"/>
              </w:numPr>
              <w:autoSpaceDN w:val="0"/>
              <w:snapToGrid w:val="0"/>
              <w:spacing w:before="60"/>
              <w:rPr>
                <w:rFonts w:ascii="Arial" w:hAnsi="Arial" w:cs="Arial"/>
              </w:rPr>
            </w:pPr>
            <w:r w:rsidRPr="00457BB1">
              <w:rPr>
                <w:rFonts w:ascii="Arial" w:hAnsi="Arial" w:cs="Arial"/>
                <w:color w:val="FF0000"/>
              </w:rPr>
              <w:t>zák. č. 359/1999 Sb., o sociálně-právní ochraně dětí, ve znění pozdějších předpisů, činnosti v působnosti obecního úřadu obce s rozšířenou působností</w:t>
            </w:r>
            <w:r w:rsidR="00993473" w:rsidRPr="00D33207">
              <w:rPr>
                <w:rFonts w:ascii="Arial" w:hAnsi="Arial" w:cs="Arial"/>
                <w:strike/>
              </w:rPr>
              <w:t xml:space="preserve">§§ 10–17, §§ 28–30, §§ 31–34, §§ 35–37, §§ 51, 52, §§ 54–57, § 59, § </w:t>
            </w:r>
            <w:r w:rsidR="00993473" w:rsidRPr="008F723F">
              <w:rPr>
                <w:rFonts w:ascii="Arial" w:hAnsi="Arial" w:cs="Arial"/>
                <w:strike/>
              </w:rPr>
              <w:t xml:space="preserve">62 </w:t>
            </w:r>
            <w:bookmarkStart w:id="25" w:name="_Hlk173753078"/>
            <w:r w:rsidR="00993473" w:rsidRPr="00A52E19">
              <w:rPr>
                <w:rFonts w:ascii="Arial" w:hAnsi="Arial" w:cs="Arial"/>
                <w:strike/>
              </w:rPr>
              <w:t xml:space="preserve">zák. č. 359/1999 Sb., o sociálně-právní ochraně dětí, ve znění pozdějších </w:t>
            </w:r>
            <w:r w:rsidR="00993473" w:rsidRPr="00A52E19">
              <w:rPr>
                <w:rFonts w:ascii="Arial" w:hAnsi="Arial" w:cs="Arial"/>
                <w:strike/>
                <w:color w:val="000000"/>
              </w:rPr>
              <w:t>předpisů</w:t>
            </w:r>
            <w:r w:rsidR="00FA238A" w:rsidRPr="00A52E19">
              <w:rPr>
                <w:rFonts w:ascii="Arial" w:hAnsi="Arial" w:cs="Arial"/>
                <w:color w:val="000000"/>
              </w:rPr>
              <w:t>.</w:t>
            </w:r>
            <w:r w:rsidR="00D33207">
              <w:rPr>
                <w:rFonts w:ascii="Arial" w:hAnsi="Arial" w:cs="Arial"/>
                <w:color w:val="FF0000"/>
              </w:rPr>
              <w:t xml:space="preserve"> </w:t>
            </w:r>
            <w:bookmarkEnd w:id="25"/>
          </w:p>
        </w:tc>
      </w:tr>
    </w:tbl>
    <w:p w14:paraId="72BEAA5A" w14:textId="77777777" w:rsidR="00993473" w:rsidRDefault="00993473" w:rsidP="00DD3708">
      <w:pPr>
        <w:widowControl w:val="0"/>
        <w:autoSpaceDE w:val="0"/>
        <w:autoSpaceDN w:val="0"/>
        <w:adjustRightInd w:val="0"/>
        <w:spacing w:before="60"/>
        <w:ind w:left="708" w:hanging="708"/>
        <w:jc w:val="both"/>
        <w:rPr>
          <w:rFonts w:ascii="Arial" w:hAnsi="Arial" w:cs="Arial"/>
          <w:b/>
          <w:bCs/>
          <w:sz w:val="20"/>
          <w:szCs w:val="20"/>
          <w:u w:val="single"/>
        </w:rPr>
      </w:pPr>
    </w:p>
    <w:p w14:paraId="179A244D" w14:textId="77777777" w:rsidR="00DD3708" w:rsidRPr="00107460" w:rsidRDefault="00DD3708" w:rsidP="00DD3708">
      <w:pPr>
        <w:widowControl w:val="0"/>
        <w:autoSpaceDE w:val="0"/>
        <w:autoSpaceDN w:val="0"/>
        <w:adjustRightInd w:val="0"/>
        <w:spacing w:before="60"/>
        <w:ind w:left="708" w:hanging="708"/>
        <w:jc w:val="both"/>
        <w:rPr>
          <w:rFonts w:ascii="Arial" w:hAnsi="Arial" w:cs="Arial"/>
          <w:b/>
          <w:bCs/>
          <w:sz w:val="20"/>
          <w:szCs w:val="20"/>
        </w:rPr>
      </w:pPr>
      <w:r w:rsidRPr="00107460">
        <w:rPr>
          <w:rFonts w:ascii="Arial" w:hAnsi="Arial" w:cs="Arial"/>
          <w:b/>
          <w:bCs/>
          <w:sz w:val="20"/>
          <w:szCs w:val="20"/>
          <w:u w:val="single"/>
        </w:rPr>
        <w:t>Městská část Brno-</w:t>
      </w:r>
      <w:r w:rsidR="00107460" w:rsidRPr="00107460">
        <w:rPr>
          <w:rFonts w:ascii="Arial" w:hAnsi="Arial" w:cs="Arial"/>
          <w:b/>
          <w:bCs/>
          <w:sz w:val="20"/>
          <w:szCs w:val="20"/>
          <w:u w:val="single"/>
        </w:rPr>
        <w:t>Královo Pole</w:t>
      </w:r>
      <w:r w:rsidRPr="00107460">
        <w:rPr>
          <w:rFonts w:ascii="Arial" w:hAnsi="Arial" w:cs="Arial"/>
          <w:b/>
          <w:bCs/>
          <w:sz w:val="20"/>
          <w:szCs w:val="20"/>
        </w:rPr>
        <w:t xml:space="preserve"> vykonává státní správu pro:</w:t>
      </w:r>
    </w:p>
    <w:p w14:paraId="0F6F5D24" w14:textId="77777777" w:rsidR="00DD3708" w:rsidRDefault="00DD3708" w:rsidP="00DD3708">
      <w:pPr>
        <w:widowControl w:val="0"/>
        <w:autoSpaceDE w:val="0"/>
        <w:autoSpaceDN w:val="0"/>
        <w:adjustRightInd w:val="0"/>
        <w:spacing w:before="60"/>
        <w:ind w:left="708" w:hanging="708"/>
        <w:jc w:val="both"/>
        <w:rPr>
          <w:rFonts w:ascii="Arial" w:hAnsi="Arial" w:cs="Arial"/>
          <w:sz w:val="20"/>
          <w:szCs w:val="20"/>
          <w:u w:val="single"/>
        </w:rPr>
      </w:pPr>
      <w:r w:rsidRPr="00107460">
        <w:rPr>
          <w:rFonts w:ascii="Arial" w:hAnsi="Arial" w:cs="Arial"/>
          <w:sz w:val="20"/>
          <w:szCs w:val="20"/>
          <w:u w:val="single"/>
        </w:rPr>
        <w:t>městskou části Brno-</w:t>
      </w:r>
      <w:r w:rsidR="00107460" w:rsidRPr="00107460">
        <w:rPr>
          <w:rFonts w:ascii="Arial" w:hAnsi="Arial" w:cs="Arial"/>
          <w:sz w:val="20"/>
          <w:szCs w:val="20"/>
          <w:u w:val="single"/>
        </w:rPr>
        <w:t>Útěchov</w:t>
      </w:r>
      <w:r w:rsidRPr="00107460">
        <w:rPr>
          <w:rFonts w:ascii="Arial" w:hAnsi="Arial" w:cs="Arial"/>
          <w:sz w:val="20"/>
          <w:szCs w:val="20"/>
          <w:u w:val="single"/>
        </w:rPr>
        <w:t xml:space="preserve"> na úseku: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770"/>
      </w:tblGrid>
      <w:tr w:rsidR="00ED4201" w14:paraId="5A41B8D8" w14:textId="77777777" w:rsidTr="00ED4201">
        <w:tc>
          <w:tcPr>
            <w:tcW w:w="2518" w:type="dxa"/>
            <w:tcBorders>
              <w:top w:val="nil"/>
              <w:left w:val="nil"/>
              <w:bottom w:val="nil"/>
              <w:right w:val="nil"/>
            </w:tcBorders>
            <w:hideMark/>
          </w:tcPr>
          <w:p w14:paraId="3E54E646" w14:textId="77777777" w:rsidR="00ED4201" w:rsidRPr="00ED4201" w:rsidRDefault="00ED4201" w:rsidP="00ED4201">
            <w:pPr>
              <w:pStyle w:val="Norm"/>
              <w:spacing w:before="60" w:line="240" w:lineRule="auto"/>
              <w:rPr>
                <w:rFonts w:ascii="Arial" w:hAnsi="Arial" w:cs="Arial"/>
                <w:sz w:val="20"/>
              </w:rPr>
            </w:pPr>
            <w:r>
              <w:rPr>
                <w:rFonts w:ascii="Arial" w:hAnsi="Arial" w:cs="Arial"/>
                <w:sz w:val="20"/>
              </w:rPr>
              <w:t xml:space="preserve">3. </w:t>
            </w:r>
            <w:r w:rsidRPr="00ED4201">
              <w:rPr>
                <w:rFonts w:ascii="Arial" w:hAnsi="Arial" w:cs="Arial"/>
                <w:sz w:val="20"/>
              </w:rPr>
              <w:t>Sociální péče</w:t>
            </w:r>
          </w:p>
        </w:tc>
        <w:tc>
          <w:tcPr>
            <w:tcW w:w="6770" w:type="dxa"/>
            <w:tcBorders>
              <w:top w:val="nil"/>
              <w:left w:val="nil"/>
              <w:bottom w:val="nil"/>
              <w:right w:val="nil"/>
            </w:tcBorders>
            <w:hideMark/>
          </w:tcPr>
          <w:p w14:paraId="5A12EE1C" w14:textId="0267BFC9" w:rsidR="00ED4201" w:rsidRPr="00ED4201" w:rsidRDefault="00ED4201" w:rsidP="00ED4201">
            <w:pPr>
              <w:pStyle w:val="Statut-Ploha2-odrky"/>
              <w:tabs>
                <w:tab w:val="clear" w:pos="360"/>
              </w:tabs>
              <w:ind w:left="284" w:hanging="284"/>
              <w:rPr>
                <w:rFonts w:cs="Arial"/>
                <w:szCs w:val="20"/>
              </w:rPr>
            </w:pPr>
            <w:bookmarkStart w:id="26" w:name="_Hlk173753613"/>
            <w:r w:rsidRPr="00ED4201">
              <w:rPr>
                <w:rFonts w:cs="Arial"/>
                <w:color w:val="FF0000"/>
                <w:szCs w:val="20"/>
              </w:rPr>
              <w:t>zák. č.</w:t>
            </w:r>
            <w:r>
              <w:rPr>
                <w:rFonts w:cs="Arial"/>
                <w:color w:val="FF0000"/>
                <w:szCs w:val="20"/>
              </w:rPr>
              <w:t xml:space="preserve"> 359/1999 Sb., o sociálně-právní ochraně dětí, ve znění pozdějších předpisů, činnosti v působnosti obecního úřadu obce s rozšířenou působností</w:t>
            </w:r>
            <w:bookmarkEnd w:id="26"/>
            <w:r w:rsidRPr="00ED4201">
              <w:rPr>
                <w:rFonts w:cs="Arial"/>
                <w:color w:val="FF0000"/>
                <w:szCs w:val="20"/>
              </w:rPr>
              <w:t xml:space="preserve"> </w:t>
            </w:r>
            <w:r w:rsidRPr="00ED4201">
              <w:rPr>
                <w:rFonts w:cs="Arial"/>
                <w:strike/>
                <w:szCs w:val="20"/>
              </w:rPr>
              <w:t xml:space="preserve">§§ 10-17, §§ 28-30, §§ 31-34, §§ 35-37, §§ 51,52, §§ 54-57, § 59, § 62 </w:t>
            </w:r>
            <w:r w:rsidRPr="008F723F">
              <w:rPr>
                <w:rFonts w:cs="Arial"/>
                <w:strike/>
                <w:szCs w:val="20"/>
              </w:rPr>
              <w:t>zák. č. 359/1999 Sb., o sociálně-právní ochraně dětí, ve znění pozdějších předpisů</w:t>
            </w:r>
            <w:r w:rsidRPr="00F02E03">
              <w:rPr>
                <w:rFonts w:cs="Arial"/>
                <w:szCs w:val="20"/>
              </w:rPr>
              <w:t>,</w:t>
            </w:r>
          </w:p>
          <w:p w14:paraId="23458A7B" w14:textId="76135131" w:rsidR="00ED4201" w:rsidRPr="00ED4201" w:rsidRDefault="00ED4201" w:rsidP="00ED4201">
            <w:pPr>
              <w:pStyle w:val="Statut-Ploha2-odrky"/>
              <w:tabs>
                <w:tab w:val="clear" w:pos="360"/>
              </w:tabs>
              <w:ind w:left="284" w:hanging="284"/>
              <w:rPr>
                <w:rFonts w:cs="Arial"/>
                <w:szCs w:val="20"/>
              </w:rPr>
            </w:pPr>
            <w:r w:rsidRPr="00ED4201">
              <w:rPr>
                <w:rFonts w:cs="Arial"/>
                <w:szCs w:val="20"/>
              </w:rPr>
              <w:t>§ 37 odst. </w:t>
            </w:r>
            <w:proofErr w:type="gramStart"/>
            <w:r w:rsidRPr="00ED4201">
              <w:rPr>
                <w:rFonts w:cs="Arial"/>
                <w:szCs w:val="20"/>
              </w:rPr>
              <w:t>1a</w:t>
            </w:r>
            <w:proofErr w:type="gramEnd"/>
            <w:r w:rsidRPr="00ED4201">
              <w:rPr>
                <w:rFonts w:cs="Arial"/>
                <w:szCs w:val="20"/>
              </w:rPr>
              <w:t>, § 91 odst. 6 zák. č. 108/2006 Sb., o sociálních službách, ve znění pozdějších předpisů,</w:t>
            </w:r>
          </w:p>
          <w:p w14:paraId="3DDE5026" w14:textId="77777777" w:rsidR="00ED4201" w:rsidRPr="00ED4201" w:rsidRDefault="00ED4201" w:rsidP="00ED4201">
            <w:pPr>
              <w:pStyle w:val="Statut-Ploha2-odrky"/>
              <w:tabs>
                <w:tab w:val="clear" w:pos="360"/>
              </w:tabs>
              <w:ind w:left="284" w:hanging="284"/>
              <w:rPr>
                <w:rFonts w:cs="Arial"/>
                <w:szCs w:val="20"/>
              </w:rPr>
            </w:pPr>
            <w:r w:rsidRPr="00ED4201">
              <w:rPr>
                <w:rFonts w:cs="Arial"/>
                <w:szCs w:val="20"/>
              </w:rPr>
              <w:t>§ 465 zák. č. 89/2012 Sb., občanský zákoník, ve znění pozdějších předpisů</w:t>
            </w:r>
          </w:p>
          <w:p w14:paraId="14B595E1" w14:textId="77777777" w:rsidR="00ED4201" w:rsidRPr="00ED4201" w:rsidRDefault="00ED4201" w:rsidP="00ED4201">
            <w:pPr>
              <w:pStyle w:val="Statut-Ploha2-odrky"/>
              <w:tabs>
                <w:tab w:val="clear" w:pos="360"/>
              </w:tabs>
              <w:ind w:left="284" w:hanging="284"/>
              <w:rPr>
                <w:rFonts w:cs="Arial"/>
                <w:szCs w:val="20"/>
              </w:rPr>
            </w:pPr>
            <w:r w:rsidRPr="00ED4201">
              <w:rPr>
                <w:rFonts w:cs="Arial"/>
                <w:szCs w:val="20"/>
              </w:rPr>
              <w:t>§ 30 odst. 2 zák. č. 65/2017 Sb., o ochraně zdraví před škodlivými účinky návykových látek, ve znění pozdějších předpisů,</w:t>
            </w:r>
          </w:p>
          <w:p w14:paraId="15438493" w14:textId="77777777" w:rsidR="00ED4201" w:rsidRPr="00ED4201" w:rsidRDefault="00ED4201" w:rsidP="00A52E19">
            <w:pPr>
              <w:pStyle w:val="Zkladntext"/>
              <w:numPr>
                <w:ilvl w:val="0"/>
                <w:numId w:val="5"/>
              </w:numPr>
              <w:autoSpaceDN w:val="0"/>
              <w:snapToGrid w:val="0"/>
              <w:spacing w:before="60"/>
              <w:ind w:left="315" w:hanging="315"/>
              <w:rPr>
                <w:rFonts w:ascii="Arial" w:hAnsi="Arial" w:cs="Arial"/>
              </w:rPr>
            </w:pPr>
            <w:r w:rsidRPr="00ED4201">
              <w:rPr>
                <w:rFonts w:ascii="Arial" w:hAnsi="Arial" w:cs="Arial"/>
              </w:rPr>
              <w:t>§ 35 odst. 1, § 36 odst. 1 písm. a) až d), f) až n) a q) a § 36 odst. 2 až 9 zák. č. 65/2017 Sb., o ochraně zdraví před škodlivými účinky návykových látek, ve znění pozdějších předpisů.</w:t>
            </w:r>
          </w:p>
        </w:tc>
      </w:tr>
      <w:tr w:rsidR="00107460" w14:paraId="502E18F6" w14:textId="77777777" w:rsidTr="00ED4201">
        <w:tc>
          <w:tcPr>
            <w:tcW w:w="2518" w:type="dxa"/>
            <w:tcBorders>
              <w:top w:val="nil"/>
              <w:left w:val="nil"/>
              <w:bottom w:val="nil"/>
              <w:right w:val="nil"/>
            </w:tcBorders>
          </w:tcPr>
          <w:p w14:paraId="265D0E36" w14:textId="77777777" w:rsidR="00107460" w:rsidRPr="00107460" w:rsidRDefault="00107460">
            <w:pPr>
              <w:pStyle w:val="Norm"/>
              <w:spacing w:before="60" w:line="240" w:lineRule="auto"/>
              <w:rPr>
                <w:rFonts w:ascii="Arial" w:hAnsi="Arial" w:cs="Arial"/>
                <w:strike/>
                <w:sz w:val="20"/>
              </w:rPr>
            </w:pPr>
          </w:p>
        </w:tc>
        <w:tc>
          <w:tcPr>
            <w:tcW w:w="6770" w:type="dxa"/>
            <w:tcBorders>
              <w:top w:val="nil"/>
              <w:left w:val="nil"/>
              <w:bottom w:val="nil"/>
              <w:right w:val="nil"/>
            </w:tcBorders>
          </w:tcPr>
          <w:p w14:paraId="5AF6FBFE" w14:textId="77777777" w:rsidR="00107460" w:rsidRPr="00ED4201" w:rsidRDefault="00107460" w:rsidP="00ED4201">
            <w:pPr>
              <w:pStyle w:val="Zkladntext"/>
              <w:autoSpaceDN w:val="0"/>
              <w:snapToGrid w:val="0"/>
              <w:spacing w:before="60"/>
              <w:rPr>
                <w:rFonts w:ascii="Arial" w:hAnsi="Arial" w:cs="Arial"/>
              </w:rPr>
            </w:pPr>
          </w:p>
        </w:tc>
      </w:tr>
      <w:tr w:rsidR="00107460" w14:paraId="7300C0C2" w14:textId="77777777" w:rsidTr="00ED4201">
        <w:trPr>
          <w:trHeight w:val="80"/>
        </w:trPr>
        <w:tc>
          <w:tcPr>
            <w:tcW w:w="2518" w:type="dxa"/>
            <w:tcBorders>
              <w:top w:val="nil"/>
              <w:left w:val="nil"/>
              <w:bottom w:val="nil"/>
              <w:right w:val="nil"/>
            </w:tcBorders>
          </w:tcPr>
          <w:p w14:paraId="13807F78" w14:textId="77777777" w:rsidR="00107460" w:rsidRDefault="00107460">
            <w:pPr>
              <w:pStyle w:val="Norm"/>
              <w:spacing w:before="60" w:line="240" w:lineRule="auto"/>
              <w:rPr>
                <w:rFonts w:ascii="Arial" w:hAnsi="Arial" w:cs="Arial"/>
                <w:sz w:val="20"/>
              </w:rPr>
            </w:pPr>
          </w:p>
        </w:tc>
        <w:tc>
          <w:tcPr>
            <w:tcW w:w="6770" w:type="dxa"/>
            <w:tcBorders>
              <w:top w:val="nil"/>
              <w:left w:val="nil"/>
              <w:bottom w:val="nil"/>
              <w:right w:val="nil"/>
            </w:tcBorders>
          </w:tcPr>
          <w:p w14:paraId="43A6D9DD" w14:textId="77777777" w:rsidR="00107460" w:rsidRDefault="00107460" w:rsidP="00ED4201">
            <w:pPr>
              <w:pStyle w:val="Zkladntext"/>
              <w:autoSpaceDN w:val="0"/>
              <w:snapToGrid w:val="0"/>
              <w:spacing w:before="60"/>
              <w:rPr>
                <w:rFonts w:ascii="Arial" w:hAnsi="Arial" w:cs="Arial"/>
              </w:rPr>
            </w:pPr>
          </w:p>
        </w:tc>
      </w:tr>
    </w:tbl>
    <w:p w14:paraId="7EEFCBA2" w14:textId="77777777" w:rsidR="00107460" w:rsidRDefault="00107460" w:rsidP="00107460">
      <w:pPr>
        <w:pStyle w:val="Norm"/>
        <w:spacing w:after="120" w:line="240" w:lineRule="auto"/>
        <w:rPr>
          <w:rFonts w:ascii="Arial" w:hAnsi="Arial" w:cs="Arial"/>
          <w:sz w:val="20"/>
          <w:u w:val="single"/>
        </w:rPr>
      </w:pPr>
      <w:r>
        <w:rPr>
          <w:rFonts w:ascii="Arial" w:hAnsi="Arial" w:cs="Arial"/>
          <w:sz w:val="20"/>
          <w:u w:val="single"/>
        </w:rPr>
        <w:t>městskou část Brno-Jehnice na úseku:</w:t>
      </w:r>
    </w:p>
    <w:tbl>
      <w:tblPr>
        <w:tblW w:w="0" w:type="auto"/>
        <w:tblLayout w:type="fixed"/>
        <w:tblLook w:val="04A0" w:firstRow="1" w:lastRow="0" w:firstColumn="1" w:lastColumn="0" w:noHBand="0" w:noVBand="1"/>
      </w:tblPr>
      <w:tblGrid>
        <w:gridCol w:w="2518"/>
        <w:gridCol w:w="6770"/>
      </w:tblGrid>
      <w:tr w:rsidR="00ED4201" w:rsidRPr="00ED4201" w14:paraId="2E59ABF8" w14:textId="77777777">
        <w:tc>
          <w:tcPr>
            <w:tcW w:w="2518" w:type="dxa"/>
            <w:hideMark/>
          </w:tcPr>
          <w:p w14:paraId="5063FB1D" w14:textId="77777777" w:rsidR="00ED4201" w:rsidRPr="00ED4201" w:rsidRDefault="00ED4201" w:rsidP="00ED4201">
            <w:pPr>
              <w:pStyle w:val="Norm"/>
              <w:spacing w:before="60" w:line="240" w:lineRule="auto"/>
              <w:jc w:val="left"/>
              <w:rPr>
                <w:rFonts w:ascii="Arial" w:hAnsi="Arial" w:cs="Arial"/>
                <w:sz w:val="20"/>
              </w:rPr>
            </w:pPr>
            <w:r>
              <w:rPr>
                <w:rFonts w:ascii="Arial" w:hAnsi="Arial" w:cs="Arial"/>
                <w:sz w:val="20"/>
              </w:rPr>
              <w:t xml:space="preserve">2. </w:t>
            </w:r>
            <w:r w:rsidRPr="00ED4201">
              <w:rPr>
                <w:rFonts w:ascii="Arial" w:hAnsi="Arial" w:cs="Arial"/>
                <w:sz w:val="20"/>
              </w:rPr>
              <w:t>Sociální péče</w:t>
            </w:r>
          </w:p>
        </w:tc>
        <w:tc>
          <w:tcPr>
            <w:tcW w:w="6770" w:type="dxa"/>
            <w:hideMark/>
          </w:tcPr>
          <w:p w14:paraId="26A56BB7" w14:textId="67C6959C" w:rsidR="00ED4201" w:rsidRPr="00ED4201" w:rsidRDefault="00ED4201" w:rsidP="00ED4201">
            <w:pPr>
              <w:pStyle w:val="Statut-Ploha2-odrky"/>
              <w:tabs>
                <w:tab w:val="clear" w:pos="360"/>
              </w:tabs>
              <w:ind w:left="284" w:hanging="284"/>
              <w:rPr>
                <w:rFonts w:cs="Arial"/>
                <w:szCs w:val="20"/>
              </w:rPr>
            </w:pPr>
            <w:r w:rsidRPr="00ED4201">
              <w:rPr>
                <w:rFonts w:cs="Arial"/>
                <w:color w:val="FF0000"/>
                <w:szCs w:val="20"/>
              </w:rPr>
              <w:t>zák. č.</w:t>
            </w:r>
            <w:r>
              <w:rPr>
                <w:rFonts w:cs="Arial"/>
                <w:color w:val="FF0000"/>
                <w:szCs w:val="20"/>
              </w:rPr>
              <w:t xml:space="preserve"> 359/1999 Sb., o sociálně-právní ochraně dětí, ve znění pozdějších předpisů, činnosti v působnosti obecního úřadu obce s rozšířenou působností</w:t>
            </w:r>
            <w:r w:rsidRPr="00ED4201">
              <w:rPr>
                <w:rFonts w:cs="Arial"/>
                <w:color w:val="FF0000"/>
                <w:szCs w:val="20"/>
              </w:rPr>
              <w:t xml:space="preserve"> </w:t>
            </w:r>
            <w:r w:rsidRPr="00ED4201">
              <w:rPr>
                <w:rFonts w:cs="Arial"/>
                <w:strike/>
                <w:szCs w:val="20"/>
              </w:rPr>
              <w:t xml:space="preserve">§§ 10-17, §§ 28-30, §§ 31-34, §§ 35-37, §§ 51,52, §§ 54-57, § 59, § 62 </w:t>
            </w:r>
            <w:r w:rsidRPr="008F723F">
              <w:rPr>
                <w:rFonts w:cs="Arial"/>
                <w:strike/>
                <w:szCs w:val="20"/>
              </w:rPr>
              <w:t>zák. č. 359/1999 Sb., o sociálně-právní ochraně dětí, ve znění pozdějších předpisů</w:t>
            </w:r>
            <w:r w:rsidRPr="00ED4201">
              <w:rPr>
                <w:rFonts w:cs="Arial"/>
                <w:szCs w:val="20"/>
              </w:rPr>
              <w:t>,</w:t>
            </w:r>
          </w:p>
          <w:p w14:paraId="33221FB3" w14:textId="5C9E12F0" w:rsidR="00ED4201" w:rsidRPr="00ED4201" w:rsidRDefault="00ED4201" w:rsidP="00ED4201">
            <w:pPr>
              <w:pStyle w:val="Statut-Ploha2-odrky"/>
              <w:tabs>
                <w:tab w:val="clear" w:pos="360"/>
              </w:tabs>
              <w:ind w:left="284" w:hanging="284"/>
              <w:rPr>
                <w:rFonts w:cs="Arial"/>
                <w:szCs w:val="20"/>
              </w:rPr>
            </w:pPr>
            <w:r w:rsidRPr="00ED4201">
              <w:rPr>
                <w:rFonts w:cs="Arial"/>
                <w:szCs w:val="20"/>
              </w:rPr>
              <w:t>§ 37 odst.</w:t>
            </w:r>
            <w:proofErr w:type="gramStart"/>
            <w:r w:rsidRPr="00ED4201">
              <w:rPr>
                <w:rFonts w:cs="Arial"/>
                <w:szCs w:val="20"/>
              </w:rPr>
              <w:t>1a</w:t>
            </w:r>
            <w:proofErr w:type="gramEnd"/>
            <w:r w:rsidRPr="00ED4201">
              <w:rPr>
                <w:rFonts w:cs="Arial"/>
                <w:szCs w:val="20"/>
              </w:rPr>
              <w:t>, § 91 odst. 6 zák. č. 108/2006 Sb.</w:t>
            </w:r>
            <w:r w:rsidR="00072F2A">
              <w:rPr>
                <w:rFonts w:cs="Arial"/>
                <w:szCs w:val="20"/>
              </w:rPr>
              <w:t>,</w:t>
            </w:r>
            <w:r w:rsidRPr="00ED4201">
              <w:rPr>
                <w:rFonts w:cs="Arial"/>
                <w:szCs w:val="20"/>
              </w:rPr>
              <w:t xml:space="preserve"> o sociálních službách, ve znění pozdějších předpisů,</w:t>
            </w:r>
          </w:p>
          <w:p w14:paraId="3F26F629" w14:textId="77777777" w:rsidR="00ED4201" w:rsidRPr="00ED4201" w:rsidRDefault="00ED4201" w:rsidP="00ED4201">
            <w:pPr>
              <w:pStyle w:val="Statut-Ploha2-odrky"/>
              <w:tabs>
                <w:tab w:val="clear" w:pos="360"/>
              </w:tabs>
              <w:ind w:left="284" w:hanging="284"/>
              <w:rPr>
                <w:rFonts w:cs="Arial"/>
                <w:szCs w:val="20"/>
              </w:rPr>
            </w:pPr>
            <w:r w:rsidRPr="00ED4201">
              <w:rPr>
                <w:rFonts w:cs="Arial"/>
                <w:kern w:val="24"/>
                <w:szCs w:val="20"/>
              </w:rPr>
              <w:t>§ 465 zák. č. 89/2012 Sb., občanský zákoník, ve znění pozdějších předpisů,</w:t>
            </w:r>
          </w:p>
          <w:p w14:paraId="54BE5E75" w14:textId="77777777" w:rsidR="00ED4201" w:rsidRPr="00ED4201" w:rsidRDefault="00ED4201" w:rsidP="00ED4201">
            <w:pPr>
              <w:pStyle w:val="Statut-Ploha2-odrky"/>
              <w:tabs>
                <w:tab w:val="clear" w:pos="360"/>
              </w:tabs>
              <w:ind w:left="284" w:hanging="284"/>
              <w:rPr>
                <w:rFonts w:cs="Arial"/>
                <w:szCs w:val="20"/>
              </w:rPr>
            </w:pPr>
            <w:r w:rsidRPr="00ED4201">
              <w:rPr>
                <w:rFonts w:cs="Arial"/>
                <w:szCs w:val="20"/>
              </w:rPr>
              <w:t>§ 30 odst. 2 zák. č. 65/2017 Sb., o ochraně zdraví před škodlivými účinky návykových látek, ve znění pozdějších předpisů,</w:t>
            </w:r>
          </w:p>
          <w:p w14:paraId="263A86FF" w14:textId="77777777" w:rsidR="00ED4201" w:rsidRPr="00ED4201" w:rsidRDefault="00ED4201" w:rsidP="00A52E19">
            <w:pPr>
              <w:pStyle w:val="Zkladntext"/>
              <w:numPr>
                <w:ilvl w:val="0"/>
                <w:numId w:val="5"/>
              </w:numPr>
              <w:autoSpaceDN w:val="0"/>
              <w:snapToGrid w:val="0"/>
              <w:spacing w:before="60"/>
              <w:ind w:left="315" w:hanging="315"/>
              <w:rPr>
                <w:rFonts w:ascii="Arial" w:hAnsi="Arial" w:cs="Arial"/>
              </w:rPr>
            </w:pPr>
            <w:r w:rsidRPr="00ED4201">
              <w:rPr>
                <w:rFonts w:ascii="Arial" w:hAnsi="Arial" w:cs="Arial"/>
              </w:rPr>
              <w:t>§ 35 odst. 1, § 36 odst. 1 písm. a) až d), f) až n) a q) a § 36 odst. 2 až 9 zák. č. 65/2017 Sb., o ochraně zdraví před škodlivými účinky návykových látek, ve znění pozdějších předpisů.</w:t>
            </w:r>
          </w:p>
        </w:tc>
      </w:tr>
      <w:tr w:rsidR="00ED4201" w14:paraId="09B65C03" w14:textId="77777777" w:rsidTr="00ED4201">
        <w:trPr>
          <w:trHeight w:val="234"/>
        </w:trPr>
        <w:tc>
          <w:tcPr>
            <w:tcW w:w="2518" w:type="dxa"/>
          </w:tcPr>
          <w:p w14:paraId="41271FF0" w14:textId="77777777" w:rsidR="00ED4201" w:rsidRDefault="00ED4201" w:rsidP="00ED4201">
            <w:pPr>
              <w:pStyle w:val="Norm"/>
              <w:spacing w:line="240" w:lineRule="auto"/>
              <w:jc w:val="left"/>
              <w:rPr>
                <w:rFonts w:ascii="Arial" w:hAnsi="Arial" w:cs="Arial"/>
                <w:sz w:val="20"/>
              </w:rPr>
            </w:pPr>
            <w:r>
              <w:rPr>
                <w:rFonts w:ascii="Arial" w:hAnsi="Arial" w:cs="Arial"/>
                <w:sz w:val="20"/>
              </w:rPr>
              <w:t>6. Zemědělství, ochrany zemědělského půdního fondu, veterinární a rostlinolékařské péče</w:t>
            </w:r>
          </w:p>
        </w:tc>
        <w:tc>
          <w:tcPr>
            <w:tcW w:w="6770" w:type="dxa"/>
          </w:tcPr>
          <w:p w14:paraId="150101AC" w14:textId="482E2836" w:rsidR="00ED4201" w:rsidRDefault="00ED4201" w:rsidP="00A52E19">
            <w:pPr>
              <w:pStyle w:val="Zkladntext"/>
              <w:numPr>
                <w:ilvl w:val="0"/>
                <w:numId w:val="5"/>
              </w:numPr>
              <w:autoSpaceDN w:val="0"/>
              <w:snapToGrid w:val="0"/>
              <w:spacing w:before="60"/>
              <w:ind w:left="315" w:hanging="315"/>
              <w:rPr>
                <w:rFonts w:ascii="Arial" w:hAnsi="Arial" w:cs="Arial"/>
              </w:rPr>
            </w:pPr>
            <w:r>
              <w:rPr>
                <w:rFonts w:ascii="Arial" w:hAnsi="Arial" w:cs="Arial"/>
              </w:rPr>
              <w:t>§ 46 písm. a) zák. č. 166/1999 Sb., o veterinární péči</w:t>
            </w:r>
            <w:r w:rsidR="00454694">
              <w:rPr>
                <w:rFonts w:ascii="Arial" w:hAnsi="Arial" w:cs="Arial"/>
              </w:rPr>
              <w:t xml:space="preserve"> </w:t>
            </w:r>
            <w:r w:rsidR="00454694" w:rsidRPr="00454694">
              <w:rPr>
                <w:rFonts w:ascii="Arial" w:hAnsi="Arial" w:cs="Arial"/>
              </w:rPr>
              <w:t>a o změně některých souvisejících zákonů</w:t>
            </w:r>
            <w:r w:rsidR="00AA32AD">
              <w:rPr>
                <w:rFonts w:ascii="Arial" w:hAnsi="Arial" w:cs="Arial"/>
              </w:rPr>
              <w:t xml:space="preserve"> (veterinární zákon)</w:t>
            </w:r>
            <w:r>
              <w:rPr>
                <w:rFonts w:ascii="Arial" w:hAnsi="Arial" w:cs="Arial"/>
              </w:rPr>
              <w:t>, ve znění pozdějších předpisů,</w:t>
            </w:r>
          </w:p>
          <w:p w14:paraId="2A4C1A29" w14:textId="4C044FD5" w:rsidR="00ED4201" w:rsidRPr="00A731B7" w:rsidRDefault="00ED4201" w:rsidP="00A731B7">
            <w:pPr>
              <w:pStyle w:val="Zkladntext"/>
              <w:numPr>
                <w:ilvl w:val="0"/>
                <w:numId w:val="5"/>
              </w:numPr>
              <w:autoSpaceDN w:val="0"/>
              <w:snapToGrid w:val="0"/>
              <w:spacing w:before="60"/>
              <w:ind w:left="357" w:hanging="357"/>
              <w:rPr>
                <w:rFonts w:ascii="Arial" w:hAnsi="Arial" w:cs="Arial"/>
              </w:rPr>
            </w:pPr>
            <w:r>
              <w:rPr>
                <w:rFonts w:ascii="Arial" w:hAnsi="Arial" w:cs="Arial"/>
              </w:rPr>
              <w:t>§ 70 odst. 2, § 73 odst.  1</w:t>
            </w:r>
            <w:r w:rsidR="000F5E48">
              <w:rPr>
                <w:rFonts w:ascii="Arial" w:hAnsi="Arial" w:cs="Arial"/>
              </w:rPr>
              <w:t xml:space="preserve"> a 2</w:t>
            </w:r>
            <w:r>
              <w:rPr>
                <w:rFonts w:ascii="Arial" w:hAnsi="Arial" w:cs="Arial"/>
              </w:rPr>
              <w:t xml:space="preserve"> zák. č. 326/2004 Sb., o rostlinolékařské péči</w:t>
            </w:r>
            <w:r w:rsidR="000F5E48">
              <w:rPr>
                <w:rFonts w:ascii="Arial" w:hAnsi="Arial" w:cs="Arial"/>
              </w:rPr>
              <w:t xml:space="preserve"> a o změně některých souvisejících zákonů</w:t>
            </w:r>
            <w:r>
              <w:rPr>
                <w:rFonts w:ascii="Arial" w:hAnsi="Arial" w:cs="Arial"/>
              </w:rPr>
              <w:t xml:space="preserve">, ve znění pozdějších </w:t>
            </w:r>
            <w:proofErr w:type="gramStart"/>
            <w:r>
              <w:rPr>
                <w:rFonts w:ascii="Arial" w:hAnsi="Arial" w:cs="Arial"/>
              </w:rPr>
              <w:t>předpisů</w:t>
            </w:r>
            <w:r w:rsidRPr="00A52E19">
              <w:rPr>
                <w:rFonts w:ascii="Arial" w:hAnsi="Arial" w:cs="Arial"/>
                <w:strike/>
              </w:rPr>
              <w:t>,</w:t>
            </w:r>
            <w:r w:rsidR="000F5E48">
              <w:rPr>
                <w:rFonts w:ascii="Arial" w:hAnsi="Arial" w:cs="Arial"/>
                <w:color w:val="FF0000"/>
              </w:rPr>
              <w:t>.</w:t>
            </w:r>
            <w:proofErr w:type="gramEnd"/>
          </w:p>
          <w:p w14:paraId="4494560F" w14:textId="77777777" w:rsidR="00ED4201" w:rsidRPr="00ED4201" w:rsidRDefault="00ED4201" w:rsidP="00ED4201">
            <w:pPr>
              <w:pStyle w:val="Zkladntext"/>
              <w:numPr>
                <w:ilvl w:val="0"/>
                <w:numId w:val="5"/>
              </w:numPr>
              <w:autoSpaceDN w:val="0"/>
              <w:snapToGrid w:val="0"/>
              <w:spacing w:before="60"/>
              <w:rPr>
                <w:rFonts w:ascii="Arial" w:hAnsi="Arial" w:cs="Arial"/>
                <w:strike/>
              </w:rPr>
            </w:pPr>
            <w:r w:rsidRPr="00ED4201">
              <w:rPr>
                <w:rFonts w:ascii="Arial" w:hAnsi="Arial" w:cs="Arial"/>
                <w:strike/>
              </w:rPr>
              <w:t>§ 13 zák. č. 89/1995 Sb., o státní statistické službě, ve znění pozdějších předpisů.</w:t>
            </w:r>
          </w:p>
        </w:tc>
      </w:tr>
    </w:tbl>
    <w:p w14:paraId="33F49B68" w14:textId="77777777" w:rsidR="00ED4201" w:rsidRDefault="00ED4201" w:rsidP="00794F0B">
      <w:pPr>
        <w:widowControl w:val="0"/>
        <w:autoSpaceDE w:val="0"/>
        <w:autoSpaceDN w:val="0"/>
        <w:adjustRightInd w:val="0"/>
        <w:spacing w:before="60"/>
        <w:ind w:left="708" w:hanging="708"/>
        <w:jc w:val="both"/>
        <w:rPr>
          <w:rFonts w:ascii="Arial" w:hAnsi="Arial" w:cs="Arial"/>
          <w:b/>
          <w:bCs/>
          <w:sz w:val="20"/>
          <w:szCs w:val="20"/>
          <w:u w:val="single"/>
        </w:rPr>
      </w:pPr>
    </w:p>
    <w:p w14:paraId="49FAC716" w14:textId="77777777" w:rsidR="00885163" w:rsidRDefault="00885163" w:rsidP="00885163">
      <w:pPr>
        <w:pStyle w:val="Norm"/>
        <w:spacing w:line="240" w:lineRule="auto"/>
        <w:rPr>
          <w:rFonts w:ascii="Arial" w:hAnsi="Arial" w:cs="Arial"/>
          <w:b/>
          <w:sz w:val="20"/>
          <w:u w:val="single"/>
        </w:rPr>
      </w:pPr>
      <w:r>
        <w:rPr>
          <w:rFonts w:ascii="Arial" w:hAnsi="Arial" w:cs="Arial"/>
          <w:b/>
          <w:sz w:val="20"/>
          <w:u w:val="single"/>
        </w:rPr>
        <w:t xml:space="preserve">Městská část Brno-jih </w:t>
      </w:r>
      <w:r>
        <w:rPr>
          <w:rFonts w:ascii="Arial" w:hAnsi="Arial" w:cs="Arial"/>
          <w:b/>
          <w:sz w:val="20"/>
        </w:rPr>
        <w:t>vykonává státní správu pro:</w:t>
      </w:r>
    </w:p>
    <w:p w14:paraId="34B47CD2" w14:textId="77777777" w:rsidR="00885163" w:rsidRDefault="00885163" w:rsidP="00885163">
      <w:pPr>
        <w:pStyle w:val="Norm"/>
        <w:spacing w:before="120" w:after="120" w:line="240" w:lineRule="auto"/>
        <w:rPr>
          <w:rFonts w:ascii="Arial" w:hAnsi="Arial" w:cs="Arial"/>
          <w:sz w:val="20"/>
          <w:u w:val="single"/>
        </w:rPr>
      </w:pPr>
      <w:r>
        <w:rPr>
          <w:rFonts w:ascii="Arial" w:hAnsi="Arial" w:cs="Arial"/>
          <w:sz w:val="20"/>
          <w:u w:val="single"/>
        </w:rPr>
        <w:t>městskou část Brno-Chrlice na úseku:</w:t>
      </w:r>
    </w:p>
    <w:tbl>
      <w:tblPr>
        <w:tblW w:w="0" w:type="auto"/>
        <w:tblLook w:val="04A0" w:firstRow="1" w:lastRow="0" w:firstColumn="1" w:lastColumn="0" w:noHBand="0" w:noVBand="1"/>
      </w:tblPr>
      <w:tblGrid>
        <w:gridCol w:w="2697"/>
        <w:gridCol w:w="6375"/>
      </w:tblGrid>
      <w:tr w:rsidR="00885163" w14:paraId="62B0BAA1" w14:textId="77777777" w:rsidTr="008305FE">
        <w:tc>
          <w:tcPr>
            <w:tcW w:w="2750" w:type="dxa"/>
            <w:shd w:val="clear" w:color="auto" w:fill="auto"/>
          </w:tcPr>
          <w:p w14:paraId="0B25585D" w14:textId="77777777" w:rsidR="00885163" w:rsidRPr="00E16528" w:rsidRDefault="00885163">
            <w:pPr>
              <w:pStyle w:val="Statut-Ploha2-slovn"/>
              <w:numPr>
                <w:ilvl w:val="0"/>
                <w:numId w:val="0"/>
              </w:numPr>
              <w:ind w:left="284" w:hanging="284"/>
            </w:pPr>
            <w:r>
              <w:t>5. </w:t>
            </w:r>
            <w:r w:rsidRPr="004D0809">
              <w:t>Sociální péče</w:t>
            </w:r>
          </w:p>
        </w:tc>
        <w:tc>
          <w:tcPr>
            <w:tcW w:w="6538" w:type="dxa"/>
            <w:shd w:val="clear" w:color="auto" w:fill="auto"/>
          </w:tcPr>
          <w:p w14:paraId="32BB939F" w14:textId="77777777" w:rsidR="00885163" w:rsidRPr="00885163" w:rsidRDefault="00885163">
            <w:pPr>
              <w:pStyle w:val="Statut-Ploha2-odrky"/>
              <w:tabs>
                <w:tab w:val="clear" w:pos="360"/>
              </w:tabs>
              <w:ind w:left="284" w:hanging="284"/>
            </w:pPr>
            <w:r w:rsidRPr="000B5A4B">
              <w:t>§ 35</w:t>
            </w:r>
            <w:r>
              <w:t xml:space="preserve"> odst. </w:t>
            </w:r>
            <w:r w:rsidRPr="000B5A4B">
              <w:t>1,</w:t>
            </w:r>
            <w:r>
              <w:t xml:space="preserve"> § </w:t>
            </w:r>
            <w:r w:rsidRPr="000B5A4B">
              <w:t>36</w:t>
            </w:r>
            <w:r>
              <w:t xml:space="preserve"> odst. </w:t>
            </w:r>
            <w:r w:rsidRPr="000B5A4B">
              <w:t>1</w:t>
            </w:r>
            <w:r>
              <w:t xml:space="preserve"> písm. </w:t>
            </w:r>
            <w:r w:rsidRPr="000B5A4B">
              <w:t>a) až d), f) až n)</w:t>
            </w:r>
            <w:r>
              <w:t xml:space="preserve"> a </w:t>
            </w:r>
            <w:r w:rsidRPr="000B5A4B">
              <w:t>q)</w:t>
            </w:r>
            <w:r>
              <w:t xml:space="preserve"> a § </w:t>
            </w:r>
            <w:r w:rsidRPr="000B5A4B">
              <w:t>36</w:t>
            </w:r>
            <w:r>
              <w:t xml:space="preserve"> odst. </w:t>
            </w:r>
            <w:r w:rsidRPr="000B5A4B">
              <w:t>2 až 9 zák.</w:t>
            </w:r>
            <w:r>
              <w:t xml:space="preserve"> č. </w:t>
            </w:r>
            <w:r w:rsidRPr="000B5A4B">
              <w:t>65/2017 Sb.,</w:t>
            </w:r>
            <w:r>
              <w:t xml:space="preserve"> o </w:t>
            </w:r>
            <w:r w:rsidRPr="000B5A4B">
              <w:t xml:space="preserve">ochraně zdraví před škodlivými účinky návykových látek, ve znění pozdějších </w:t>
            </w:r>
            <w:proofErr w:type="gramStart"/>
            <w:r w:rsidRPr="000B5A4B">
              <w:t>předpisů</w:t>
            </w:r>
            <w:r>
              <w:rPr>
                <w:color w:val="FF0000"/>
              </w:rPr>
              <w:t>,</w:t>
            </w:r>
            <w:r>
              <w:rPr>
                <w:strike/>
              </w:rPr>
              <w:t>.</w:t>
            </w:r>
            <w:proofErr w:type="gramEnd"/>
          </w:p>
          <w:p w14:paraId="611AF834" w14:textId="77777777" w:rsidR="00885163" w:rsidRDefault="00885163">
            <w:pPr>
              <w:pStyle w:val="Statut-Ploha2-odrky"/>
              <w:tabs>
                <w:tab w:val="clear" w:pos="360"/>
              </w:tabs>
              <w:ind w:left="284" w:hanging="284"/>
            </w:pPr>
            <w:bookmarkStart w:id="27" w:name="_Hlk173757405"/>
            <w:r>
              <w:rPr>
                <w:rFonts w:cs="Arial"/>
                <w:color w:val="FF0000"/>
                <w:szCs w:val="20"/>
              </w:rPr>
              <w:t>zák. č. 359/1999 Sb., o sociálně-právní ochraně dětí, ve znění pozdějších předpisů, činnosti v působnosti obecního úřadu obce s rozšířenou působností.</w:t>
            </w:r>
            <w:bookmarkEnd w:id="27"/>
          </w:p>
        </w:tc>
      </w:tr>
    </w:tbl>
    <w:p w14:paraId="30F4A73A" w14:textId="77777777" w:rsidR="008305FE" w:rsidRDefault="008305FE" w:rsidP="008305FE">
      <w:pPr>
        <w:pStyle w:val="Norm"/>
        <w:spacing w:line="240" w:lineRule="auto"/>
        <w:rPr>
          <w:rFonts w:ascii="Arial" w:hAnsi="Arial" w:cs="Arial"/>
          <w:b/>
          <w:color w:val="FF0000"/>
          <w:sz w:val="20"/>
          <w:u w:val="single"/>
        </w:rPr>
      </w:pPr>
    </w:p>
    <w:p w14:paraId="34C035C3" w14:textId="77777777" w:rsidR="008305FE" w:rsidRPr="006D6A8D" w:rsidRDefault="008305FE" w:rsidP="008305FE">
      <w:pPr>
        <w:pStyle w:val="Norm"/>
        <w:spacing w:line="240" w:lineRule="auto"/>
        <w:rPr>
          <w:rFonts w:ascii="Arial" w:hAnsi="Arial" w:cs="Arial"/>
          <w:b/>
          <w:color w:val="FF0000"/>
          <w:sz w:val="20"/>
          <w:u w:val="single"/>
        </w:rPr>
      </w:pPr>
      <w:bookmarkStart w:id="28" w:name="_Hlk173759023"/>
      <w:r w:rsidRPr="006D6A8D">
        <w:rPr>
          <w:rFonts w:ascii="Arial" w:hAnsi="Arial" w:cs="Arial"/>
          <w:b/>
          <w:color w:val="FF0000"/>
          <w:sz w:val="20"/>
          <w:u w:val="single"/>
        </w:rPr>
        <w:t xml:space="preserve">Městská část Brno-Kohoutovice </w:t>
      </w:r>
      <w:r w:rsidRPr="006D6A8D">
        <w:rPr>
          <w:rFonts w:ascii="Arial" w:hAnsi="Arial" w:cs="Arial"/>
          <w:b/>
          <w:color w:val="FF0000"/>
          <w:sz w:val="20"/>
        </w:rPr>
        <w:t>vykonává státní správu pro:</w:t>
      </w:r>
    </w:p>
    <w:p w14:paraId="4CDB3D93" w14:textId="77777777" w:rsidR="008305FE" w:rsidRPr="006D6A8D" w:rsidRDefault="008305FE" w:rsidP="008305FE">
      <w:pPr>
        <w:pStyle w:val="Zkladntext"/>
        <w:spacing w:after="120"/>
        <w:rPr>
          <w:rFonts w:ascii="Arial" w:hAnsi="Arial" w:cs="Arial"/>
          <w:color w:val="FF0000"/>
          <w:u w:val="single"/>
        </w:rPr>
      </w:pPr>
      <w:r w:rsidRPr="006D6A8D">
        <w:rPr>
          <w:rFonts w:ascii="Arial" w:hAnsi="Arial" w:cs="Arial"/>
          <w:color w:val="FF0000"/>
          <w:u w:val="single"/>
        </w:rPr>
        <w:t>městskou část Brno-Jundrov na úseku:</w:t>
      </w:r>
    </w:p>
    <w:tbl>
      <w:tblPr>
        <w:tblW w:w="0" w:type="auto"/>
        <w:tblLook w:val="04A0" w:firstRow="1" w:lastRow="0" w:firstColumn="1" w:lastColumn="0" w:noHBand="0" w:noVBand="1"/>
      </w:tblPr>
      <w:tblGrid>
        <w:gridCol w:w="2488"/>
        <w:gridCol w:w="6584"/>
      </w:tblGrid>
      <w:tr w:rsidR="008305FE" w:rsidRPr="006D6A8D" w14:paraId="034F6230" w14:textId="77777777" w:rsidTr="007B31EE">
        <w:tc>
          <w:tcPr>
            <w:tcW w:w="2518" w:type="dxa"/>
            <w:hideMark/>
          </w:tcPr>
          <w:p w14:paraId="11D61209" w14:textId="77777777" w:rsidR="008305FE" w:rsidRPr="006D6A8D" w:rsidRDefault="008305FE" w:rsidP="007B31EE">
            <w:pPr>
              <w:pStyle w:val="Special"/>
              <w:rPr>
                <w:rFonts w:ascii="Arial" w:hAnsi="Arial" w:cs="Arial"/>
                <w:color w:val="FF0000"/>
                <w:sz w:val="20"/>
                <w:u w:val="none"/>
              </w:rPr>
            </w:pPr>
            <w:r w:rsidRPr="006D6A8D">
              <w:rPr>
                <w:rFonts w:ascii="Arial" w:hAnsi="Arial" w:cs="Arial"/>
                <w:color w:val="FF0000"/>
                <w:sz w:val="20"/>
                <w:u w:val="none"/>
              </w:rPr>
              <w:lastRenderedPageBreak/>
              <w:t>1. Sociální péče</w:t>
            </w:r>
          </w:p>
        </w:tc>
        <w:tc>
          <w:tcPr>
            <w:tcW w:w="6694" w:type="dxa"/>
            <w:hideMark/>
          </w:tcPr>
          <w:p w14:paraId="5C7EB0BE" w14:textId="77777777" w:rsidR="008305FE" w:rsidRPr="006D6A8D" w:rsidRDefault="008305FE" w:rsidP="007B31EE">
            <w:pPr>
              <w:pStyle w:val="Zkladntext"/>
              <w:numPr>
                <w:ilvl w:val="0"/>
                <w:numId w:val="5"/>
              </w:numPr>
              <w:autoSpaceDN w:val="0"/>
              <w:snapToGrid w:val="0"/>
              <w:spacing w:before="60"/>
              <w:rPr>
                <w:rFonts w:ascii="Arial" w:hAnsi="Arial" w:cs="Arial"/>
                <w:color w:val="FF0000"/>
              </w:rPr>
            </w:pPr>
            <w:r w:rsidRPr="006D6A8D">
              <w:rPr>
                <w:rFonts w:ascii="Arial" w:hAnsi="Arial" w:cs="Arial"/>
                <w:color w:val="FF0000"/>
              </w:rPr>
              <w:t>zák. č. 359/1999 Sb., o sociálně-právní ochraně dětí, ve znění pozdějších předpisů, činnosti v působnosti obecního úřadu obce s rozšířenou působností.</w:t>
            </w:r>
          </w:p>
        </w:tc>
      </w:tr>
      <w:bookmarkEnd w:id="28"/>
    </w:tbl>
    <w:p w14:paraId="177673E7" w14:textId="77777777" w:rsidR="00885163" w:rsidRPr="00885163" w:rsidRDefault="00885163" w:rsidP="00794F0B">
      <w:pPr>
        <w:widowControl w:val="0"/>
        <w:autoSpaceDE w:val="0"/>
        <w:autoSpaceDN w:val="0"/>
        <w:adjustRightInd w:val="0"/>
        <w:spacing w:before="60"/>
        <w:ind w:left="708" w:hanging="708"/>
        <w:jc w:val="both"/>
        <w:rPr>
          <w:rFonts w:ascii="Arial" w:hAnsi="Arial" w:cs="Arial"/>
          <w:sz w:val="20"/>
          <w:szCs w:val="20"/>
          <w:u w:val="single"/>
        </w:rPr>
      </w:pPr>
    </w:p>
    <w:p w14:paraId="36491BB2" w14:textId="77777777" w:rsidR="00794F0B" w:rsidRPr="00107460" w:rsidRDefault="00794F0B" w:rsidP="00794F0B">
      <w:pPr>
        <w:widowControl w:val="0"/>
        <w:autoSpaceDE w:val="0"/>
        <w:autoSpaceDN w:val="0"/>
        <w:adjustRightInd w:val="0"/>
        <w:spacing w:before="60"/>
        <w:ind w:left="708" w:hanging="708"/>
        <w:jc w:val="both"/>
        <w:rPr>
          <w:rFonts w:ascii="Arial" w:hAnsi="Arial" w:cs="Arial"/>
          <w:b/>
          <w:bCs/>
          <w:sz w:val="20"/>
          <w:szCs w:val="20"/>
        </w:rPr>
      </w:pPr>
      <w:r w:rsidRPr="00107460">
        <w:rPr>
          <w:rFonts w:ascii="Arial" w:hAnsi="Arial" w:cs="Arial"/>
          <w:b/>
          <w:bCs/>
          <w:sz w:val="20"/>
          <w:szCs w:val="20"/>
          <w:u w:val="single"/>
        </w:rPr>
        <w:t>Městská část Brno-</w:t>
      </w:r>
      <w:r>
        <w:rPr>
          <w:rFonts w:ascii="Arial" w:hAnsi="Arial" w:cs="Arial"/>
          <w:b/>
          <w:bCs/>
          <w:sz w:val="20"/>
          <w:szCs w:val="20"/>
          <w:u w:val="single"/>
        </w:rPr>
        <w:t>Bystrc</w:t>
      </w:r>
      <w:r w:rsidRPr="00107460">
        <w:rPr>
          <w:rFonts w:ascii="Arial" w:hAnsi="Arial" w:cs="Arial"/>
          <w:b/>
          <w:bCs/>
          <w:sz w:val="20"/>
          <w:szCs w:val="20"/>
        </w:rPr>
        <w:t xml:space="preserve"> vykonává státní správu pro:</w:t>
      </w:r>
    </w:p>
    <w:p w14:paraId="2DB83DAD" w14:textId="77777777" w:rsidR="00794F0B" w:rsidRDefault="00794F0B" w:rsidP="00794F0B">
      <w:pPr>
        <w:widowControl w:val="0"/>
        <w:autoSpaceDE w:val="0"/>
        <w:autoSpaceDN w:val="0"/>
        <w:adjustRightInd w:val="0"/>
        <w:spacing w:before="60"/>
        <w:ind w:left="708" w:hanging="708"/>
        <w:jc w:val="both"/>
        <w:rPr>
          <w:rFonts w:ascii="Arial" w:hAnsi="Arial" w:cs="Arial"/>
          <w:sz w:val="20"/>
          <w:szCs w:val="20"/>
          <w:u w:val="single"/>
        </w:rPr>
      </w:pPr>
      <w:r w:rsidRPr="00107460">
        <w:rPr>
          <w:rFonts w:ascii="Arial" w:hAnsi="Arial" w:cs="Arial"/>
          <w:sz w:val="20"/>
          <w:szCs w:val="20"/>
          <w:u w:val="single"/>
        </w:rPr>
        <w:t>městskou části Brno-</w:t>
      </w:r>
      <w:r>
        <w:rPr>
          <w:rFonts w:ascii="Arial" w:hAnsi="Arial" w:cs="Arial"/>
          <w:sz w:val="20"/>
          <w:szCs w:val="20"/>
          <w:u w:val="single"/>
        </w:rPr>
        <w:t>Žebětín</w:t>
      </w:r>
      <w:r w:rsidRPr="00107460">
        <w:rPr>
          <w:rFonts w:ascii="Arial" w:hAnsi="Arial" w:cs="Arial"/>
          <w:sz w:val="20"/>
          <w:szCs w:val="20"/>
          <w:u w:val="single"/>
        </w:rPr>
        <w:t xml:space="preserve"> na úseku: </w:t>
      </w:r>
    </w:p>
    <w:tbl>
      <w:tblPr>
        <w:tblW w:w="0" w:type="auto"/>
        <w:tblLayout w:type="fixed"/>
        <w:tblLook w:val="04A0" w:firstRow="1" w:lastRow="0" w:firstColumn="1" w:lastColumn="0" w:noHBand="0" w:noVBand="1"/>
      </w:tblPr>
      <w:tblGrid>
        <w:gridCol w:w="2518"/>
        <w:gridCol w:w="6770"/>
      </w:tblGrid>
      <w:tr w:rsidR="00885163" w:rsidRPr="00885163" w14:paraId="2A1B0EA4" w14:textId="77777777" w:rsidTr="00885163">
        <w:tc>
          <w:tcPr>
            <w:tcW w:w="2518" w:type="dxa"/>
          </w:tcPr>
          <w:p w14:paraId="1022F0AA" w14:textId="77777777" w:rsidR="00885163" w:rsidRPr="00885163" w:rsidRDefault="00885163" w:rsidP="00885163">
            <w:pPr>
              <w:pStyle w:val="Norm"/>
              <w:spacing w:before="60" w:line="240" w:lineRule="auto"/>
              <w:rPr>
                <w:rFonts w:ascii="Arial" w:hAnsi="Arial" w:cs="Arial"/>
                <w:strike/>
                <w:color w:val="FF0000"/>
                <w:sz w:val="20"/>
              </w:rPr>
            </w:pPr>
            <w:bookmarkStart w:id="29" w:name="_Hlk173757577"/>
            <w:r w:rsidRPr="00885163">
              <w:rPr>
                <w:rFonts w:ascii="Arial" w:hAnsi="Arial" w:cs="Arial"/>
                <w:color w:val="FF0000"/>
                <w:sz w:val="20"/>
              </w:rPr>
              <w:t>2. Sociální péče</w:t>
            </w:r>
          </w:p>
        </w:tc>
        <w:tc>
          <w:tcPr>
            <w:tcW w:w="6770" w:type="dxa"/>
          </w:tcPr>
          <w:p w14:paraId="277762EE" w14:textId="77777777" w:rsidR="00885163" w:rsidRPr="00885163" w:rsidRDefault="00885163" w:rsidP="00885163">
            <w:pPr>
              <w:pStyle w:val="Zkladntext"/>
              <w:numPr>
                <w:ilvl w:val="0"/>
                <w:numId w:val="5"/>
              </w:numPr>
              <w:autoSpaceDN w:val="0"/>
              <w:snapToGrid w:val="0"/>
              <w:spacing w:before="60"/>
              <w:ind w:left="357" w:hanging="357"/>
              <w:rPr>
                <w:rFonts w:ascii="Arial" w:hAnsi="Arial" w:cs="Arial"/>
                <w:strike/>
                <w:color w:val="FF0000"/>
              </w:rPr>
            </w:pPr>
            <w:r w:rsidRPr="00885163">
              <w:rPr>
                <w:rFonts w:ascii="Arial" w:hAnsi="Arial" w:cs="Arial"/>
                <w:color w:val="FF0000"/>
              </w:rPr>
              <w:t>zák. č. 359/1999 Sb., o sociálně-právní ochraně dětí, ve znění pozdějších předpisů, činnosti v působnosti obecního úřadu obce s rozšířenou působností.</w:t>
            </w:r>
          </w:p>
        </w:tc>
      </w:tr>
    </w:tbl>
    <w:bookmarkEnd w:id="29"/>
    <w:p w14:paraId="6B0D7CAC" w14:textId="77777777" w:rsidR="00794F0B" w:rsidRPr="00885163" w:rsidRDefault="00794F0B" w:rsidP="00794F0B">
      <w:pPr>
        <w:pStyle w:val="Norm"/>
        <w:spacing w:before="60" w:line="240" w:lineRule="auto"/>
        <w:rPr>
          <w:rFonts w:ascii="Arial" w:hAnsi="Arial" w:cs="Arial"/>
          <w:sz w:val="20"/>
          <w:u w:val="single"/>
        </w:rPr>
      </w:pPr>
      <w:r w:rsidRPr="00885163">
        <w:rPr>
          <w:rFonts w:ascii="Arial" w:hAnsi="Arial" w:cs="Arial"/>
          <w:sz w:val="20"/>
          <w:u w:val="single"/>
        </w:rPr>
        <w:t>městskou část Brno-Kníničky na úseku:</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799"/>
      </w:tblGrid>
      <w:tr w:rsidR="00794F0B" w14:paraId="16BE8557" w14:textId="77777777" w:rsidTr="00794F0B">
        <w:tc>
          <w:tcPr>
            <w:tcW w:w="2516" w:type="dxa"/>
            <w:tcBorders>
              <w:top w:val="nil"/>
              <w:left w:val="nil"/>
              <w:bottom w:val="nil"/>
              <w:right w:val="nil"/>
            </w:tcBorders>
            <w:hideMark/>
          </w:tcPr>
          <w:p w14:paraId="49380679" w14:textId="77777777" w:rsidR="00794F0B" w:rsidRDefault="00885163" w:rsidP="00794F0B">
            <w:pPr>
              <w:pStyle w:val="Norm"/>
              <w:spacing w:before="60" w:line="240" w:lineRule="auto"/>
              <w:rPr>
                <w:rFonts w:ascii="Arial" w:hAnsi="Arial" w:cs="Arial"/>
                <w:sz w:val="20"/>
              </w:rPr>
            </w:pPr>
            <w:r>
              <w:rPr>
                <w:rFonts w:ascii="Arial" w:hAnsi="Arial" w:cs="Arial"/>
                <w:sz w:val="20"/>
              </w:rPr>
              <w:t>2</w:t>
            </w:r>
            <w:r w:rsidR="00794F0B">
              <w:rPr>
                <w:rFonts w:ascii="Arial" w:hAnsi="Arial" w:cs="Arial"/>
                <w:sz w:val="20"/>
              </w:rPr>
              <w:t xml:space="preserve">. Zemědělství, ochrany </w:t>
            </w:r>
          </w:p>
          <w:p w14:paraId="055D2BD3" w14:textId="77777777" w:rsidR="00794F0B" w:rsidRDefault="00794F0B" w:rsidP="00794F0B">
            <w:pPr>
              <w:pStyle w:val="Norm"/>
              <w:spacing w:before="60" w:line="240" w:lineRule="auto"/>
              <w:rPr>
                <w:rFonts w:ascii="Arial" w:hAnsi="Arial" w:cs="Arial"/>
                <w:sz w:val="20"/>
              </w:rPr>
            </w:pPr>
            <w:r>
              <w:rPr>
                <w:rFonts w:ascii="Arial" w:hAnsi="Arial" w:cs="Arial"/>
                <w:sz w:val="20"/>
              </w:rPr>
              <w:t>zemědělského půdního</w:t>
            </w:r>
          </w:p>
          <w:p w14:paraId="6266E54A" w14:textId="77777777" w:rsidR="00794F0B" w:rsidRDefault="00794F0B" w:rsidP="00794F0B">
            <w:pPr>
              <w:pStyle w:val="Norm"/>
              <w:spacing w:before="60" w:line="240" w:lineRule="auto"/>
              <w:rPr>
                <w:rFonts w:ascii="Arial" w:hAnsi="Arial" w:cs="Arial"/>
                <w:sz w:val="20"/>
              </w:rPr>
            </w:pPr>
            <w:r>
              <w:rPr>
                <w:rFonts w:ascii="Arial" w:hAnsi="Arial" w:cs="Arial"/>
                <w:sz w:val="20"/>
              </w:rPr>
              <w:t>fondu, veterinární</w:t>
            </w:r>
            <w:r w:rsidR="00F45544">
              <w:rPr>
                <w:rFonts w:ascii="Arial" w:hAnsi="Arial" w:cs="Arial"/>
                <w:sz w:val="20"/>
              </w:rPr>
              <w:t> </w:t>
            </w:r>
            <w:r>
              <w:rPr>
                <w:rFonts w:ascii="Arial" w:hAnsi="Arial" w:cs="Arial"/>
                <w:sz w:val="20"/>
              </w:rPr>
              <w:t>a rostlinolékařské péče:</w:t>
            </w:r>
          </w:p>
        </w:tc>
        <w:tc>
          <w:tcPr>
            <w:tcW w:w="6799" w:type="dxa"/>
            <w:tcBorders>
              <w:top w:val="nil"/>
              <w:left w:val="nil"/>
              <w:bottom w:val="nil"/>
              <w:right w:val="nil"/>
            </w:tcBorders>
            <w:hideMark/>
          </w:tcPr>
          <w:p w14:paraId="20772519" w14:textId="71D5C56D" w:rsidR="00794F0B" w:rsidRDefault="00794F0B" w:rsidP="00794F0B">
            <w:pPr>
              <w:pStyle w:val="Zkladntext"/>
              <w:numPr>
                <w:ilvl w:val="0"/>
                <w:numId w:val="5"/>
              </w:numPr>
              <w:autoSpaceDN w:val="0"/>
              <w:snapToGrid w:val="0"/>
              <w:spacing w:before="60"/>
              <w:ind w:left="357" w:hanging="357"/>
              <w:rPr>
                <w:rFonts w:ascii="Arial" w:hAnsi="Arial" w:cs="Arial"/>
              </w:rPr>
            </w:pPr>
            <w:r>
              <w:rPr>
                <w:rFonts w:ascii="Arial" w:hAnsi="Arial" w:cs="Arial"/>
              </w:rPr>
              <w:t>§ 46 písm. a) zák. č. 166/1999 Sb., o veterinární péči</w:t>
            </w:r>
            <w:r w:rsidR="005B3891">
              <w:rPr>
                <w:rFonts w:ascii="Arial" w:hAnsi="Arial" w:cs="Arial"/>
              </w:rPr>
              <w:t xml:space="preserve"> </w:t>
            </w:r>
            <w:r w:rsidR="005B3891" w:rsidRPr="005B3891">
              <w:rPr>
                <w:rFonts w:ascii="Arial" w:hAnsi="Arial" w:cs="Arial"/>
              </w:rPr>
              <w:t>a o změně některých souvisejících zákonů (veterinární zákon)</w:t>
            </w:r>
            <w:r>
              <w:rPr>
                <w:rFonts w:ascii="Arial" w:hAnsi="Arial" w:cs="Arial"/>
              </w:rPr>
              <w:t>, ve znění pozdějších předpisů,</w:t>
            </w:r>
          </w:p>
          <w:p w14:paraId="15D6E210" w14:textId="77777777" w:rsidR="00794F0B" w:rsidRPr="00885163" w:rsidRDefault="00794F0B" w:rsidP="00794F0B">
            <w:pPr>
              <w:pStyle w:val="Zkladntext"/>
              <w:numPr>
                <w:ilvl w:val="0"/>
                <w:numId w:val="5"/>
              </w:numPr>
              <w:autoSpaceDN w:val="0"/>
              <w:snapToGrid w:val="0"/>
              <w:spacing w:before="60"/>
              <w:ind w:left="357" w:hanging="357"/>
              <w:rPr>
                <w:rFonts w:ascii="Arial" w:hAnsi="Arial" w:cs="Arial"/>
              </w:rPr>
            </w:pPr>
            <w:r w:rsidRPr="00885163">
              <w:rPr>
                <w:rFonts w:ascii="Arial" w:hAnsi="Arial" w:cs="Arial"/>
              </w:rPr>
              <w:t xml:space="preserve">§ 70 odst. 2, </w:t>
            </w:r>
            <w:r w:rsidR="00F45544" w:rsidRPr="00885163">
              <w:rPr>
                <w:rFonts w:ascii="Arial" w:hAnsi="Arial" w:cs="Arial"/>
              </w:rPr>
              <w:t xml:space="preserve">§ 73 odst.  1 a 2 zák. č. 326/2004 Sb., </w:t>
            </w:r>
            <w:r w:rsidR="00F45544" w:rsidRPr="00885163">
              <w:rPr>
                <w:rFonts w:ascii="Arial" w:hAnsi="Arial" w:cs="Arial"/>
              </w:rPr>
              <w:br/>
              <w:t xml:space="preserve">o rostlinolékařské péči a o změně některých souvisejících zákonů, </w:t>
            </w:r>
            <w:r w:rsidR="00F45544" w:rsidRPr="00885163">
              <w:rPr>
                <w:rFonts w:ascii="Arial" w:hAnsi="Arial" w:cs="Arial"/>
              </w:rPr>
              <w:br/>
              <w:t>ve znění pozdějších předpisů</w:t>
            </w:r>
            <w:r w:rsidR="00885163">
              <w:rPr>
                <w:rFonts w:ascii="Arial" w:hAnsi="Arial" w:cs="Arial"/>
                <w:color w:val="FF0000"/>
              </w:rPr>
              <w:t>.</w:t>
            </w:r>
            <w:r w:rsidR="00F45544" w:rsidRPr="00885163">
              <w:rPr>
                <w:rFonts w:ascii="Arial" w:hAnsi="Arial" w:cs="Arial"/>
                <w:strike/>
              </w:rPr>
              <w:t>,</w:t>
            </w:r>
          </w:p>
          <w:p w14:paraId="6FAB3934" w14:textId="77777777" w:rsidR="00794F0B" w:rsidRDefault="00794F0B" w:rsidP="00794F0B">
            <w:pPr>
              <w:pStyle w:val="Zkladntext"/>
              <w:numPr>
                <w:ilvl w:val="0"/>
                <w:numId w:val="5"/>
              </w:numPr>
              <w:autoSpaceDN w:val="0"/>
              <w:snapToGrid w:val="0"/>
              <w:spacing w:before="60"/>
              <w:ind w:left="357" w:hanging="357"/>
              <w:rPr>
                <w:rFonts w:ascii="Arial" w:hAnsi="Arial" w:cs="Arial"/>
              </w:rPr>
            </w:pPr>
            <w:r w:rsidRPr="00885163">
              <w:rPr>
                <w:rFonts w:ascii="Arial" w:hAnsi="Arial" w:cs="Arial"/>
                <w:strike/>
              </w:rPr>
              <w:t>§ 13 zák. č. 89/1995 Sb., o státní statistické službě, ve znění pozdějších předpisů</w:t>
            </w:r>
            <w:r>
              <w:rPr>
                <w:rFonts w:ascii="Arial" w:hAnsi="Arial" w:cs="Arial"/>
              </w:rPr>
              <w:t>.</w:t>
            </w:r>
          </w:p>
        </w:tc>
      </w:tr>
      <w:tr w:rsidR="00885163" w14:paraId="4CB14E0B" w14:textId="77777777" w:rsidTr="00794F0B">
        <w:tc>
          <w:tcPr>
            <w:tcW w:w="2516" w:type="dxa"/>
            <w:tcBorders>
              <w:top w:val="nil"/>
              <w:left w:val="nil"/>
              <w:bottom w:val="nil"/>
              <w:right w:val="nil"/>
            </w:tcBorders>
          </w:tcPr>
          <w:p w14:paraId="260E216A" w14:textId="77777777" w:rsidR="00885163" w:rsidRPr="00885163" w:rsidRDefault="00885163" w:rsidP="00885163">
            <w:pPr>
              <w:pStyle w:val="Norm"/>
              <w:spacing w:before="60" w:line="240" w:lineRule="auto"/>
              <w:rPr>
                <w:rFonts w:ascii="Arial" w:hAnsi="Arial" w:cs="Arial"/>
                <w:sz w:val="20"/>
              </w:rPr>
            </w:pPr>
            <w:r>
              <w:rPr>
                <w:rFonts w:ascii="Arial" w:hAnsi="Arial" w:cs="Arial"/>
                <w:sz w:val="20"/>
              </w:rPr>
              <w:t xml:space="preserve">11. </w:t>
            </w:r>
            <w:r w:rsidRPr="00885163">
              <w:rPr>
                <w:rFonts w:ascii="Arial" w:hAnsi="Arial" w:cs="Arial"/>
                <w:sz w:val="20"/>
              </w:rPr>
              <w:t>Sociální péče</w:t>
            </w:r>
          </w:p>
        </w:tc>
        <w:tc>
          <w:tcPr>
            <w:tcW w:w="6799" w:type="dxa"/>
            <w:tcBorders>
              <w:top w:val="nil"/>
              <w:left w:val="nil"/>
              <w:bottom w:val="nil"/>
              <w:right w:val="nil"/>
            </w:tcBorders>
          </w:tcPr>
          <w:p w14:paraId="0724ABF0" w14:textId="77777777" w:rsidR="00885163" w:rsidRPr="00885163" w:rsidRDefault="00885163" w:rsidP="00885163">
            <w:pPr>
              <w:pStyle w:val="Statut-Ploha2-odrky"/>
              <w:tabs>
                <w:tab w:val="clear" w:pos="360"/>
              </w:tabs>
              <w:ind w:left="284" w:hanging="284"/>
              <w:rPr>
                <w:rFonts w:cs="Arial"/>
                <w:szCs w:val="20"/>
              </w:rPr>
            </w:pPr>
            <w:r w:rsidRPr="00885163">
              <w:rPr>
                <w:rFonts w:cs="Arial"/>
                <w:szCs w:val="20"/>
              </w:rPr>
              <w:t>§ 30 odst. 2 zák. č. 65/2017 Sb., o ochraně zdraví před škodlivými účinky návykových látek, ve znění pozdějších předpisů,</w:t>
            </w:r>
          </w:p>
          <w:p w14:paraId="24E4D428" w14:textId="77777777" w:rsidR="00885163" w:rsidRPr="00885163" w:rsidRDefault="00885163" w:rsidP="00885163">
            <w:pPr>
              <w:pStyle w:val="Zkladntext"/>
              <w:numPr>
                <w:ilvl w:val="0"/>
                <w:numId w:val="5"/>
              </w:numPr>
              <w:autoSpaceDN w:val="0"/>
              <w:snapToGrid w:val="0"/>
              <w:spacing w:before="60"/>
              <w:ind w:left="357" w:hanging="357"/>
              <w:rPr>
                <w:rFonts w:ascii="Arial" w:hAnsi="Arial" w:cs="Arial"/>
                <w:strike/>
              </w:rPr>
            </w:pPr>
            <w:r w:rsidRPr="00885163">
              <w:rPr>
                <w:rFonts w:ascii="Arial" w:hAnsi="Arial" w:cs="Arial"/>
              </w:rPr>
              <w:t xml:space="preserve">§ 35 odst. 1, § 36 odst. 1 písm. a) až d), f) až n) a q) a § 36 odst. 2 až 9 zák. č. 65/2017 Sb., o ochraně zdraví před škodlivými účinky návykových látek, ve znění pozdějších </w:t>
            </w:r>
            <w:proofErr w:type="gramStart"/>
            <w:r w:rsidRPr="00885163">
              <w:rPr>
                <w:rFonts w:ascii="Arial" w:hAnsi="Arial" w:cs="Arial"/>
              </w:rPr>
              <w:t>předpisů</w:t>
            </w:r>
            <w:r>
              <w:rPr>
                <w:rFonts w:ascii="Arial" w:hAnsi="Arial" w:cs="Arial"/>
                <w:color w:val="FF0000"/>
              </w:rPr>
              <w:t>,</w:t>
            </w:r>
            <w:r w:rsidRPr="00885163">
              <w:rPr>
                <w:rFonts w:ascii="Arial" w:hAnsi="Arial" w:cs="Arial"/>
                <w:strike/>
              </w:rPr>
              <w:t>.</w:t>
            </w:r>
            <w:proofErr w:type="gramEnd"/>
          </w:p>
          <w:p w14:paraId="79ABBE52" w14:textId="77777777" w:rsidR="00885163" w:rsidRPr="00885163" w:rsidRDefault="00885163" w:rsidP="00885163">
            <w:pPr>
              <w:pStyle w:val="Zkladntext"/>
              <w:numPr>
                <w:ilvl w:val="0"/>
                <w:numId w:val="5"/>
              </w:numPr>
              <w:autoSpaceDN w:val="0"/>
              <w:snapToGrid w:val="0"/>
              <w:spacing w:before="60"/>
              <w:ind w:left="357" w:hanging="357"/>
              <w:rPr>
                <w:rFonts w:ascii="Arial" w:hAnsi="Arial" w:cs="Arial"/>
                <w:strike/>
              </w:rPr>
            </w:pPr>
            <w:bookmarkStart w:id="30" w:name="_Hlk173757957"/>
            <w:r w:rsidRPr="00885163">
              <w:rPr>
                <w:rFonts w:ascii="Arial" w:hAnsi="Arial" w:cs="Arial"/>
                <w:color w:val="FF0000"/>
              </w:rPr>
              <w:t>zák. č. 359/1999 Sb., o sociálně-právní ochraně dětí, ve znění pozdějších předpisů, činnosti v působnosti obecního úřadu obce s rozšířenou působností.</w:t>
            </w:r>
            <w:bookmarkEnd w:id="30"/>
          </w:p>
        </w:tc>
      </w:tr>
    </w:tbl>
    <w:p w14:paraId="490BD862" w14:textId="77777777" w:rsidR="00F65C55" w:rsidRDefault="00F65C55" w:rsidP="00C43233">
      <w:pPr>
        <w:widowControl w:val="0"/>
        <w:autoSpaceDE w:val="0"/>
        <w:autoSpaceDN w:val="0"/>
        <w:adjustRightInd w:val="0"/>
        <w:spacing w:before="60"/>
        <w:jc w:val="both"/>
        <w:rPr>
          <w:rFonts w:ascii="Arial" w:hAnsi="Arial" w:cs="Arial"/>
          <w:b/>
          <w:bCs/>
          <w:sz w:val="20"/>
          <w:szCs w:val="20"/>
          <w:u w:val="single"/>
        </w:rPr>
      </w:pPr>
    </w:p>
    <w:p w14:paraId="66790004" w14:textId="77777777" w:rsidR="00794F0B" w:rsidRPr="00107460" w:rsidRDefault="00794F0B" w:rsidP="00C43233">
      <w:pPr>
        <w:widowControl w:val="0"/>
        <w:autoSpaceDE w:val="0"/>
        <w:autoSpaceDN w:val="0"/>
        <w:adjustRightInd w:val="0"/>
        <w:spacing w:before="60"/>
        <w:jc w:val="both"/>
        <w:rPr>
          <w:rFonts w:ascii="Arial" w:hAnsi="Arial" w:cs="Arial"/>
          <w:b/>
          <w:bCs/>
          <w:sz w:val="20"/>
          <w:szCs w:val="20"/>
        </w:rPr>
      </w:pPr>
      <w:r w:rsidRPr="00107460">
        <w:rPr>
          <w:rFonts w:ascii="Arial" w:hAnsi="Arial" w:cs="Arial"/>
          <w:b/>
          <w:bCs/>
          <w:sz w:val="20"/>
          <w:szCs w:val="20"/>
          <w:u w:val="single"/>
        </w:rPr>
        <w:t>Městská část Brno-</w:t>
      </w:r>
      <w:r>
        <w:rPr>
          <w:rFonts w:ascii="Arial" w:hAnsi="Arial" w:cs="Arial"/>
          <w:b/>
          <w:bCs/>
          <w:sz w:val="20"/>
          <w:szCs w:val="20"/>
          <w:u w:val="single"/>
        </w:rPr>
        <w:t>Řečkovice a Mokrá Hora</w:t>
      </w:r>
      <w:r w:rsidRPr="00107460">
        <w:rPr>
          <w:rFonts w:ascii="Arial" w:hAnsi="Arial" w:cs="Arial"/>
          <w:b/>
          <w:bCs/>
          <w:sz w:val="20"/>
          <w:szCs w:val="20"/>
        </w:rPr>
        <w:t xml:space="preserve"> vykonává státní správu pro:</w:t>
      </w:r>
    </w:p>
    <w:p w14:paraId="4B02802E" w14:textId="77777777" w:rsidR="00794F0B" w:rsidRDefault="00794F0B" w:rsidP="00794F0B">
      <w:pPr>
        <w:widowControl w:val="0"/>
        <w:autoSpaceDE w:val="0"/>
        <w:autoSpaceDN w:val="0"/>
        <w:adjustRightInd w:val="0"/>
        <w:spacing w:before="60"/>
        <w:ind w:left="708" w:hanging="708"/>
        <w:jc w:val="both"/>
        <w:rPr>
          <w:rFonts w:ascii="Arial" w:hAnsi="Arial" w:cs="Arial"/>
          <w:sz w:val="20"/>
          <w:szCs w:val="20"/>
          <w:u w:val="single"/>
        </w:rPr>
      </w:pPr>
      <w:r w:rsidRPr="00107460">
        <w:rPr>
          <w:rFonts w:ascii="Arial" w:hAnsi="Arial" w:cs="Arial"/>
          <w:sz w:val="20"/>
          <w:szCs w:val="20"/>
          <w:u w:val="single"/>
        </w:rPr>
        <w:t>městskou části Brno-</w:t>
      </w:r>
      <w:r>
        <w:rPr>
          <w:rFonts w:ascii="Arial" w:hAnsi="Arial" w:cs="Arial"/>
          <w:sz w:val="20"/>
          <w:szCs w:val="20"/>
          <w:u w:val="single"/>
        </w:rPr>
        <w:t>Ořešín</w:t>
      </w:r>
      <w:r w:rsidRPr="00107460">
        <w:rPr>
          <w:rFonts w:ascii="Arial" w:hAnsi="Arial" w:cs="Arial"/>
          <w:sz w:val="20"/>
          <w:szCs w:val="20"/>
          <w:u w:val="single"/>
        </w:rPr>
        <w:t xml:space="preserve"> na úseku: </w:t>
      </w:r>
    </w:p>
    <w:tbl>
      <w:tblPr>
        <w:tblW w:w="0" w:type="auto"/>
        <w:tblLayout w:type="fixed"/>
        <w:tblLook w:val="04A0" w:firstRow="1" w:lastRow="0" w:firstColumn="1" w:lastColumn="0" w:noHBand="0" w:noVBand="1"/>
      </w:tblPr>
      <w:tblGrid>
        <w:gridCol w:w="2518"/>
        <w:gridCol w:w="6770"/>
      </w:tblGrid>
      <w:tr w:rsidR="00885163" w:rsidRPr="00885163" w14:paraId="27FAB96C" w14:textId="77777777">
        <w:tc>
          <w:tcPr>
            <w:tcW w:w="2518" w:type="dxa"/>
            <w:hideMark/>
          </w:tcPr>
          <w:p w14:paraId="39FC3FAD" w14:textId="77777777" w:rsidR="00794F0B" w:rsidRDefault="00794F0B">
            <w:pPr>
              <w:pStyle w:val="Norm"/>
              <w:spacing w:before="60" w:line="240" w:lineRule="auto"/>
              <w:jc w:val="left"/>
              <w:rPr>
                <w:rFonts w:ascii="Arial" w:hAnsi="Arial" w:cs="Arial"/>
                <w:sz w:val="20"/>
              </w:rPr>
            </w:pPr>
            <w:r>
              <w:rPr>
                <w:rFonts w:ascii="Arial" w:hAnsi="Arial" w:cs="Arial"/>
                <w:sz w:val="20"/>
              </w:rPr>
              <w:t>1. Zemědělství, ochrany zemědělského půdního fondu, veterinární a rostlinolékařské péče</w:t>
            </w:r>
          </w:p>
        </w:tc>
        <w:tc>
          <w:tcPr>
            <w:tcW w:w="6770" w:type="dxa"/>
            <w:hideMark/>
          </w:tcPr>
          <w:p w14:paraId="1D2396F5" w14:textId="26DDBAC6" w:rsidR="00794F0B" w:rsidRPr="00885163" w:rsidRDefault="00794F0B" w:rsidP="00794F0B">
            <w:pPr>
              <w:pStyle w:val="Zkladntext"/>
              <w:numPr>
                <w:ilvl w:val="0"/>
                <w:numId w:val="5"/>
              </w:numPr>
              <w:autoSpaceDN w:val="0"/>
              <w:snapToGrid w:val="0"/>
              <w:spacing w:before="60"/>
              <w:ind w:left="357" w:hanging="357"/>
              <w:rPr>
                <w:rFonts w:ascii="Arial" w:hAnsi="Arial" w:cs="Arial"/>
              </w:rPr>
            </w:pPr>
            <w:r w:rsidRPr="00885163">
              <w:rPr>
                <w:rFonts w:ascii="Arial" w:hAnsi="Arial" w:cs="Arial"/>
              </w:rPr>
              <w:t>§ 46 písm. a) zák. č. 166/1999 Sb., o veterinární péči</w:t>
            </w:r>
            <w:r w:rsidR="00475992" w:rsidRPr="005B3891">
              <w:rPr>
                <w:rFonts w:ascii="Arial" w:hAnsi="Arial" w:cs="Arial"/>
              </w:rPr>
              <w:t xml:space="preserve"> a o změně některých souvisejících zákonů (veterinární zákon)</w:t>
            </w:r>
            <w:r w:rsidRPr="00885163">
              <w:rPr>
                <w:rFonts w:ascii="Arial" w:hAnsi="Arial" w:cs="Arial"/>
              </w:rPr>
              <w:t>, ve znění pozdějších předpisů,</w:t>
            </w:r>
          </w:p>
          <w:p w14:paraId="7962F6F0" w14:textId="77777777" w:rsidR="00794F0B" w:rsidRPr="00885163" w:rsidRDefault="00794F0B" w:rsidP="00794F0B">
            <w:pPr>
              <w:pStyle w:val="Zkladntext"/>
              <w:numPr>
                <w:ilvl w:val="0"/>
                <w:numId w:val="5"/>
              </w:numPr>
              <w:autoSpaceDN w:val="0"/>
              <w:snapToGrid w:val="0"/>
              <w:spacing w:before="60"/>
              <w:ind w:left="357" w:hanging="357"/>
              <w:rPr>
                <w:rFonts w:ascii="Arial" w:hAnsi="Arial" w:cs="Arial"/>
              </w:rPr>
            </w:pPr>
            <w:r w:rsidRPr="00885163">
              <w:rPr>
                <w:rFonts w:ascii="Arial" w:hAnsi="Arial" w:cs="Arial"/>
              </w:rPr>
              <w:t xml:space="preserve">§ 70 odst. 2, </w:t>
            </w:r>
            <w:r w:rsidR="00C14555" w:rsidRPr="00885163">
              <w:rPr>
                <w:rFonts w:ascii="Arial" w:hAnsi="Arial" w:cs="Arial"/>
              </w:rPr>
              <w:t xml:space="preserve">§ 73 odst.  1 a 2 zák. č. 326/2004 Sb., </w:t>
            </w:r>
            <w:r w:rsidR="00C14555" w:rsidRPr="00885163">
              <w:rPr>
                <w:rFonts w:ascii="Arial" w:hAnsi="Arial" w:cs="Arial"/>
              </w:rPr>
              <w:br/>
              <w:t xml:space="preserve">o rostlinolékařské péči a o změně některých souvisejících zákonů, </w:t>
            </w:r>
            <w:r w:rsidR="00C14555" w:rsidRPr="00885163">
              <w:rPr>
                <w:rFonts w:ascii="Arial" w:hAnsi="Arial" w:cs="Arial"/>
              </w:rPr>
              <w:br/>
              <w:t>ve znění pozdějších předpisů</w:t>
            </w:r>
            <w:r w:rsidR="00885163">
              <w:rPr>
                <w:rFonts w:ascii="Arial" w:hAnsi="Arial" w:cs="Arial"/>
                <w:color w:val="FF0000"/>
              </w:rPr>
              <w:t>.</w:t>
            </w:r>
            <w:r w:rsidR="00C14555" w:rsidRPr="00885163">
              <w:rPr>
                <w:rFonts w:ascii="Arial" w:hAnsi="Arial" w:cs="Arial"/>
                <w:strike/>
              </w:rPr>
              <w:t>,</w:t>
            </w:r>
          </w:p>
          <w:p w14:paraId="64A84F65" w14:textId="77777777" w:rsidR="00794F0B" w:rsidRPr="00885163" w:rsidRDefault="00794F0B" w:rsidP="00794F0B">
            <w:pPr>
              <w:pStyle w:val="Zkladntext"/>
              <w:numPr>
                <w:ilvl w:val="0"/>
                <w:numId w:val="5"/>
              </w:numPr>
              <w:autoSpaceDN w:val="0"/>
              <w:snapToGrid w:val="0"/>
              <w:spacing w:before="60"/>
              <w:ind w:left="357" w:hanging="357"/>
              <w:rPr>
                <w:rFonts w:ascii="Arial" w:hAnsi="Arial" w:cs="Arial"/>
                <w:strike/>
              </w:rPr>
            </w:pPr>
            <w:r w:rsidRPr="00885163">
              <w:rPr>
                <w:rFonts w:ascii="Arial" w:hAnsi="Arial" w:cs="Arial"/>
                <w:strike/>
              </w:rPr>
              <w:t>§ 13 zák. č. 89/1995 Sb., o státní statistické službě, ve znění pozdějších předpisů.</w:t>
            </w:r>
          </w:p>
        </w:tc>
      </w:tr>
      <w:tr w:rsidR="006D6A8D" w14:paraId="3DC0C0EA" w14:textId="77777777" w:rsidTr="006D6A8D">
        <w:tc>
          <w:tcPr>
            <w:tcW w:w="2518" w:type="dxa"/>
            <w:hideMark/>
          </w:tcPr>
          <w:p w14:paraId="58A83502" w14:textId="77777777" w:rsidR="006D6A8D" w:rsidRPr="006D6A8D" w:rsidRDefault="006D6A8D" w:rsidP="006D6A8D">
            <w:pPr>
              <w:pStyle w:val="Statut-Ploha2-slovn"/>
              <w:numPr>
                <w:ilvl w:val="0"/>
                <w:numId w:val="0"/>
              </w:numPr>
              <w:rPr>
                <w:rFonts w:eastAsia="Times New Roman" w:cs="Arial"/>
                <w:color w:val="auto"/>
                <w:szCs w:val="20"/>
                <w:lang w:eastAsia="cs-CZ"/>
              </w:rPr>
            </w:pPr>
            <w:r>
              <w:rPr>
                <w:rFonts w:eastAsia="Times New Roman" w:cs="Arial"/>
                <w:color w:val="auto"/>
                <w:szCs w:val="20"/>
                <w:lang w:eastAsia="cs-CZ"/>
              </w:rPr>
              <w:t xml:space="preserve">7. </w:t>
            </w:r>
            <w:r w:rsidRPr="006D6A8D">
              <w:rPr>
                <w:rFonts w:eastAsia="Times New Roman" w:cs="Arial"/>
                <w:color w:val="auto"/>
                <w:szCs w:val="20"/>
                <w:lang w:eastAsia="cs-CZ"/>
              </w:rPr>
              <w:t>Sociální péče</w:t>
            </w:r>
          </w:p>
        </w:tc>
        <w:tc>
          <w:tcPr>
            <w:tcW w:w="6770" w:type="dxa"/>
            <w:hideMark/>
          </w:tcPr>
          <w:p w14:paraId="48066039" w14:textId="77777777" w:rsidR="006D6A8D" w:rsidRPr="006D6A8D" w:rsidRDefault="006D6A8D" w:rsidP="006D6A8D">
            <w:pPr>
              <w:pStyle w:val="Statut-Ploha2-odrky"/>
              <w:tabs>
                <w:tab w:val="clear" w:pos="360"/>
              </w:tabs>
              <w:ind w:left="284" w:hanging="284"/>
              <w:rPr>
                <w:rFonts w:eastAsia="Calibri" w:cs="Arial"/>
                <w:color w:val="auto"/>
                <w:szCs w:val="20"/>
                <w:lang w:eastAsia="cs-CZ"/>
              </w:rPr>
            </w:pPr>
            <w:bookmarkStart w:id="31" w:name="_Hlk173758181"/>
            <w:r w:rsidRPr="00885163">
              <w:rPr>
                <w:rFonts w:cs="Arial"/>
                <w:color w:val="FF0000"/>
                <w:szCs w:val="20"/>
              </w:rPr>
              <w:t>zák. č. 359/1999 Sb., o sociálně-právní ochraně dětí, ve znění pozdějších předpisů, činnosti v působnosti obecního úřadu obce s rozšířenou působností</w:t>
            </w:r>
            <w:bookmarkEnd w:id="31"/>
            <w:r w:rsidRPr="006D6A8D">
              <w:rPr>
                <w:rFonts w:eastAsia="Calibri" w:cs="Arial"/>
                <w:strike/>
                <w:color w:val="auto"/>
                <w:szCs w:val="20"/>
                <w:lang w:eastAsia="cs-CZ"/>
              </w:rPr>
              <w:t xml:space="preserve"> §§ 10-17, §§ 28-30, §§ 31-34, §§ 35-37, §§ 51,52, §§ 54-57, § 59, § 62 zák. č. 359/1999 Sb., o sociálně-právní ochraně dětí, ve znění pozdějších předpisů</w:t>
            </w:r>
            <w:r w:rsidRPr="006D6A8D">
              <w:rPr>
                <w:rFonts w:eastAsia="Calibri" w:cs="Arial"/>
                <w:color w:val="auto"/>
                <w:szCs w:val="20"/>
                <w:lang w:eastAsia="cs-CZ"/>
              </w:rPr>
              <w:t>,</w:t>
            </w:r>
          </w:p>
          <w:p w14:paraId="37A64406" w14:textId="2B809E83" w:rsidR="006D6A8D" w:rsidRPr="006D6A8D" w:rsidRDefault="006D6A8D" w:rsidP="006D6A8D">
            <w:pPr>
              <w:pStyle w:val="Statut-Ploha2-odrky"/>
              <w:tabs>
                <w:tab w:val="clear" w:pos="360"/>
              </w:tabs>
              <w:ind w:left="284" w:hanging="284"/>
              <w:rPr>
                <w:rFonts w:eastAsia="Calibri" w:cs="Arial"/>
                <w:color w:val="auto"/>
                <w:szCs w:val="20"/>
                <w:lang w:eastAsia="cs-CZ"/>
              </w:rPr>
            </w:pPr>
            <w:r w:rsidRPr="006D6A8D">
              <w:rPr>
                <w:rFonts w:eastAsia="Calibri" w:cs="Arial"/>
                <w:color w:val="auto"/>
                <w:szCs w:val="20"/>
                <w:lang w:eastAsia="cs-CZ"/>
              </w:rPr>
              <w:t>§ 37 odst.</w:t>
            </w:r>
            <w:r w:rsidR="002A13BA">
              <w:rPr>
                <w:rFonts w:eastAsia="Calibri" w:cs="Arial"/>
                <w:color w:val="auto"/>
                <w:szCs w:val="20"/>
                <w:lang w:eastAsia="cs-CZ"/>
              </w:rPr>
              <w:t xml:space="preserve"> </w:t>
            </w:r>
            <w:proofErr w:type="gramStart"/>
            <w:r w:rsidRPr="006D6A8D">
              <w:rPr>
                <w:rFonts w:eastAsia="Calibri" w:cs="Arial"/>
                <w:color w:val="auto"/>
                <w:szCs w:val="20"/>
                <w:lang w:eastAsia="cs-CZ"/>
              </w:rPr>
              <w:t>1a</w:t>
            </w:r>
            <w:proofErr w:type="gramEnd"/>
            <w:r w:rsidRPr="006D6A8D">
              <w:rPr>
                <w:rFonts w:eastAsia="Calibri" w:cs="Arial"/>
                <w:color w:val="auto"/>
                <w:szCs w:val="20"/>
                <w:lang w:eastAsia="cs-CZ"/>
              </w:rPr>
              <w:t>, § 91 odst. 6 zák. č. 108/2006 Sb., o sociálních službách, ve znění pozdějších předpisů,</w:t>
            </w:r>
          </w:p>
          <w:p w14:paraId="008C6171" w14:textId="77777777" w:rsidR="006D6A8D" w:rsidRPr="006D6A8D" w:rsidRDefault="006D6A8D" w:rsidP="006D6A8D">
            <w:pPr>
              <w:pStyle w:val="Statut-Ploha2-odrky"/>
              <w:tabs>
                <w:tab w:val="clear" w:pos="360"/>
              </w:tabs>
              <w:ind w:left="284" w:hanging="284"/>
              <w:rPr>
                <w:rFonts w:eastAsia="Calibri" w:cs="Arial"/>
                <w:color w:val="auto"/>
                <w:szCs w:val="20"/>
                <w:lang w:eastAsia="cs-CZ"/>
              </w:rPr>
            </w:pPr>
            <w:r w:rsidRPr="006D6A8D">
              <w:rPr>
                <w:rFonts w:eastAsia="Calibri" w:cs="Arial"/>
                <w:color w:val="auto"/>
                <w:szCs w:val="20"/>
                <w:lang w:eastAsia="cs-CZ"/>
              </w:rPr>
              <w:t>§ 465 zák. č. 89/2012 Sb., občanský zákoník, ve znění pozdějších předpisů,</w:t>
            </w:r>
          </w:p>
          <w:p w14:paraId="2482D590" w14:textId="77777777" w:rsidR="006D6A8D" w:rsidRPr="006D6A8D" w:rsidRDefault="006D6A8D" w:rsidP="006D6A8D">
            <w:pPr>
              <w:pStyle w:val="Statut-Ploha2-odrky"/>
              <w:tabs>
                <w:tab w:val="clear" w:pos="360"/>
              </w:tabs>
              <w:ind w:left="284" w:hanging="284"/>
              <w:rPr>
                <w:rFonts w:eastAsia="Calibri" w:cs="Arial"/>
                <w:color w:val="auto"/>
                <w:szCs w:val="20"/>
                <w:lang w:eastAsia="cs-CZ"/>
              </w:rPr>
            </w:pPr>
            <w:r w:rsidRPr="006D6A8D">
              <w:rPr>
                <w:rFonts w:eastAsia="Calibri" w:cs="Arial"/>
                <w:color w:val="auto"/>
                <w:szCs w:val="20"/>
                <w:lang w:eastAsia="cs-CZ"/>
              </w:rPr>
              <w:t>§ 30 odst. 2 zák. č. 65/2017 Sb., o ochraně zdraví před škodlivými účinky návykových látek, ve znění pozdějších předpisů,</w:t>
            </w:r>
          </w:p>
          <w:p w14:paraId="4A47C0EB" w14:textId="77777777" w:rsidR="006D6A8D" w:rsidRPr="006D6A8D" w:rsidRDefault="006D6A8D" w:rsidP="006D6A8D">
            <w:pPr>
              <w:pStyle w:val="Statut-Ploha2-odrky"/>
              <w:tabs>
                <w:tab w:val="clear" w:pos="360"/>
              </w:tabs>
              <w:ind w:left="284" w:hanging="284"/>
              <w:rPr>
                <w:rFonts w:eastAsia="Calibri" w:cs="Arial"/>
                <w:color w:val="auto"/>
                <w:szCs w:val="20"/>
                <w:lang w:eastAsia="cs-CZ"/>
              </w:rPr>
            </w:pPr>
            <w:r w:rsidRPr="006D6A8D">
              <w:rPr>
                <w:rFonts w:eastAsia="Calibri" w:cs="Arial"/>
                <w:color w:val="auto"/>
                <w:szCs w:val="20"/>
                <w:lang w:eastAsia="cs-CZ"/>
              </w:rPr>
              <w:t>§ 35 odst. 1, § 36 odst. 1 písm. a) až d), f) až n) a q) a § 36 odst. 2 až 9 zák. č. 65/2017 Sb., o ochraně zdraví před škodlivými účinky návykových látek, ve znění pozdějších předpisů.</w:t>
            </w:r>
          </w:p>
        </w:tc>
      </w:tr>
    </w:tbl>
    <w:p w14:paraId="26B5A262" w14:textId="77777777" w:rsidR="006D6A8D" w:rsidRPr="006D6A8D" w:rsidRDefault="006D6A8D" w:rsidP="006D6A8D">
      <w:pPr>
        <w:spacing w:before="120"/>
        <w:jc w:val="both"/>
        <w:rPr>
          <w:rFonts w:ascii="Arial" w:hAnsi="Arial" w:cs="Arial"/>
          <w:sz w:val="20"/>
          <w:szCs w:val="20"/>
          <w:u w:val="single"/>
        </w:rPr>
      </w:pPr>
      <w:r w:rsidRPr="006D6A8D">
        <w:rPr>
          <w:rFonts w:ascii="Arial" w:hAnsi="Arial" w:cs="Arial"/>
          <w:sz w:val="20"/>
          <w:szCs w:val="20"/>
          <w:u w:val="single"/>
        </w:rPr>
        <w:t>městskou část Brno-Ivanovice na úseku:</w:t>
      </w:r>
    </w:p>
    <w:tbl>
      <w:tblPr>
        <w:tblW w:w="0" w:type="auto"/>
        <w:tblLook w:val="04A0" w:firstRow="1" w:lastRow="0" w:firstColumn="1" w:lastColumn="0" w:noHBand="0" w:noVBand="1"/>
      </w:tblPr>
      <w:tblGrid>
        <w:gridCol w:w="2700"/>
        <w:gridCol w:w="6372"/>
      </w:tblGrid>
      <w:tr w:rsidR="006D6A8D" w14:paraId="2224D3E6" w14:textId="77777777" w:rsidTr="008305FE">
        <w:tc>
          <w:tcPr>
            <w:tcW w:w="2752" w:type="dxa"/>
            <w:shd w:val="clear" w:color="auto" w:fill="auto"/>
            <w:hideMark/>
          </w:tcPr>
          <w:p w14:paraId="2123471F" w14:textId="77777777" w:rsidR="006D6A8D" w:rsidRDefault="006D6A8D">
            <w:pPr>
              <w:pStyle w:val="Statut-Ploha2-slovn"/>
            </w:pPr>
            <w:r w:rsidRPr="00FE7C1C">
              <w:t>Sociální péče</w:t>
            </w:r>
          </w:p>
        </w:tc>
        <w:tc>
          <w:tcPr>
            <w:tcW w:w="6536" w:type="dxa"/>
            <w:shd w:val="clear" w:color="auto" w:fill="auto"/>
            <w:hideMark/>
          </w:tcPr>
          <w:p w14:paraId="616C289B" w14:textId="77777777" w:rsidR="006D6A8D" w:rsidRPr="002B7561" w:rsidRDefault="006D6A8D">
            <w:pPr>
              <w:pStyle w:val="Statut-Ploha2-odrky"/>
              <w:tabs>
                <w:tab w:val="clear" w:pos="360"/>
              </w:tabs>
              <w:ind w:left="284" w:hanging="284"/>
            </w:pPr>
            <w:r>
              <w:rPr>
                <w:rFonts w:cs="Arial"/>
                <w:color w:val="FF0000"/>
                <w:szCs w:val="20"/>
              </w:rPr>
              <w:t>zák. č. 359/1999 Sb., o sociálně-právní ochraně dětí, ve znění pozdějších předpisů, činnosti v působnosti obecního úřadu obce s rozšířenou působností</w:t>
            </w:r>
            <w:r>
              <w:rPr>
                <w:rFonts w:eastAsia="Calibri" w:cs="Arial"/>
                <w:strike/>
                <w:color w:val="auto"/>
                <w:szCs w:val="20"/>
                <w:lang w:eastAsia="cs-CZ"/>
              </w:rPr>
              <w:t xml:space="preserve"> </w:t>
            </w:r>
            <w:r>
              <w:rPr>
                <w:strike/>
              </w:rPr>
              <w:t xml:space="preserve">§§ 10-17, §§ 28-30, §§ 31-34, §§ 35-37, </w:t>
            </w:r>
            <w:r>
              <w:rPr>
                <w:strike/>
              </w:rPr>
              <w:lastRenderedPageBreak/>
              <w:t>§§ 51,52, §§ 54-57, § 59, § 62 zák. č. 359/1999 Sb., o sociálně-právní ochraně dětí, ve znění pozdějších předpisů</w:t>
            </w:r>
            <w:r w:rsidRPr="002B7561">
              <w:t>,</w:t>
            </w:r>
          </w:p>
          <w:p w14:paraId="0D5EB2EE" w14:textId="4289BBC7" w:rsidR="006D6A8D" w:rsidRPr="002B7561" w:rsidRDefault="006D6A8D">
            <w:pPr>
              <w:pStyle w:val="Statut-Ploha2-odrky"/>
              <w:tabs>
                <w:tab w:val="clear" w:pos="360"/>
              </w:tabs>
              <w:ind w:left="284" w:hanging="284"/>
            </w:pPr>
            <w:r w:rsidRPr="002B7561">
              <w:t>§ 37</w:t>
            </w:r>
            <w:r>
              <w:t xml:space="preserve"> odst. </w:t>
            </w:r>
            <w:proofErr w:type="gramStart"/>
            <w:r w:rsidRPr="002B7561">
              <w:t>1a</w:t>
            </w:r>
            <w:proofErr w:type="gramEnd"/>
            <w:r w:rsidRPr="002B7561">
              <w:t>,</w:t>
            </w:r>
            <w:r>
              <w:t xml:space="preserve"> § </w:t>
            </w:r>
            <w:r w:rsidRPr="002B7561">
              <w:t>91</w:t>
            </w:r>
            <w:r>
              <w:t xml:space="preserve"> odst. </w:t>
            </w:r>
            <w:r w:rsidRPr="002B7561">
              <w:t>6 zák.</w:t>
            </w:r>
            <w:r>
              <w:t xml:space="preserve"> č. </w:t>
            </w:r>
            <w:r w:rsidRPr="002B7561">
              <w:t>108/2006 Sb.,</w:t>
            </w:r>
            <w:r>
              <w:t xml:space="preserve"> o </w:t>
            </w:r>
            <w:r w:rsidRPr="002B7561">
              <w:t>sociálních službách, ve znění pozdějších předpisů,</w:t>
            </w:r>
          </w:p>
          <w:p w14:paraId="0503082A" w14:textId="77777777" w:rsidR="006D6A8D" w:rsidRPr="002B7561" w:rsidRDefault="006D6A8D">
            <w:pPr>
              <w:pStyle w:val="Statut-Ploha2-odrky"/>
              <w:tabs>
                <w:tab w:val="clear" w:pos="360"/>
              </w:tabs>
              <w:ind w:left="284" w:hanging="284"/>
            </w:pPr>
            <w:r w:rsidRPr="002B7561">
              <w:t>§ 465 zák.</w:t>
            </w:r>
            <w:r>
              <w:t xml:space="preserve"> č. </w:t>
            </w:r>
            <w:r w:rsidRPr="002B7561">
              <w:t>89/2012 Sb., občanský zákoník, ve znění pozdějších předpisů,</w:t>
            </w:r>
          </w:p>
          <w:p w14:paraId="605CF378" w14:textId="77777777" w:rsidR="006D6A8D" w:rsidRPr="002B7561" w:rsidRDefault="006D6A8D">
            <w:pPr>
              <w:pStyle w:val="Statut-Ploha2-odrky"/>
              <w:tabs>
                <w:tab w:val="clear" w:pos="360"/>
              </w:tabs>
              <w:ind w:left="284" w:hanging="284"/>
            </w:pPr>
            <w:r w:rsidRPr="002B7561">
              <w:t>§ 30</w:t>
            </w:r>
            <w:r>
              <w:t xml:space="preserve"> odst. </w:t>
            </w:r>
            <w:r w:rsidRPr="002B7561">
              <w:t>2 zák.</w:t>
            </w:r>
            <w:r>
              <w:t xml:space="preserve"> č. </w:t>
            </w:r>
            <w:r w:rsidRPr="002B7561">
              <w:t>65/2017 Sb.,</w:t>
            </w:r>
            <w:r>
              <w:t xml:space="preserve"> o </w:t>
            </w:r>
            <w:r w:rsidRPr="002B7561">
              <w:t>ochraně zdraví před škodlivými účinky návykových látek, ve znění pozdějších předpisů,</w:t>
            </w:r>
          </w:p>
          <w:p w14:paraId="68F535FB" w14:textId="77777777" w:rsidR="006D6A8D" w:rsidRDefault="006D6A8D">
            <w:pPr>
              <w:pStyle w:val="Statut-Ploha2-odrky"/>
              <w:tabs>
                <w:tab w:val="clear" w:pos="360"/>
              </w:tabs>
              <w:ind w:left="284" w:hanging="284"/>
            </w:pPr>
            <w:r w:rsidRPr="002B7561">
              <w:t>§ 35</w:t>
            </w:r>
            <w:r>
              <w:t xml:space="preserve"> odst. </w:t>
            </w:r>
            <w:r w:rsidRPr="002B7561">
              <w:t>1,</w:t>
            </w:r>
            <w:r>
              <w:t xml:space="preserve"> § </w:t>
            </w:r>
            <w:r w:rsidRPr="002B7561">
              <w:t>36</w:t>
            </w:r>
            <w:r>
              <w:t xml:space="preserve"> odst. </w:t>
            </w:r>
            <w:r w:rsidRPr="002B7561">
              <w:t>1</w:t>
            </w:r>
            <w:r>
              <w:t xml:space="preserve"> písm. </w:t>
            </w:r>
            <w:r w:rsidRPr="002B7561">
              <w:t>a) až d), f) až n)</w:t>
            </w:r>
            <w:r>
              <w:t xml:space="preserve"> a </w:t>
            </w:r>
            <w:r w:rsidRPr="002B7561">
              <w:t>q)</w:t>
            </w:r>
            <w:r>
              <w:t xml:space="preserve"> a § </w:t>
            </w:r>
            <w:r w:rsidRPr="002B7561">
              <w:t>36</w:t>
            </w:r>
            <w:r>
              <w:t xml:space="preserve"> odst. </w:t>
            </w:r>
            <w:r w:rsidRPr="002B7561">
              <w:t>2 až 9 zák.</w:t>
            </w:r>
            <w:r>
              <w:t xml:space="preserve"> č. </w:t>
            </w:r>
            <w:r w:rsidRPr="002B7561">
              <w:t>65/2017 Sb.,</w:t>
            </w:r>
            <w:r>
              <w:t xml:space="preserve"> o </w:t>
            </w:r>
            <w:r w:rsidRPr="002B7561">
              <w:t>ochraně zdraví před škodlivými účinky návykových látek, ve znění pozdějších předpisů.</w:t>
            </w:r>
          </w:p>
        </w:tc>
      </w:tr>
    </w:tbl>
    <w:p w14:paraId="79E1DFBD" w14:textId="77777777" w:rsidR="008305FE" w:rsidRDefault="008305FE" w:rsidP="008305FE">
      <w:pPr>
        <w:pStyle w:val="Norm"/>
        <w:spacing w:line="240" w:lineRule="auto"/>
        <w:rPr>
          <w:rFonts w:ascii="Arial" w:hAnsi="Arial" w:cs="Arial"/>
          <w:b/>
          <w:color w:val="FF0000"/>
          <w:sz w:val="20"/>
          <w:u w:val="single"/>
        </w:rPr>
      </w:pPr>
    </w:p>
    <w:p w14:paraId="695156E9" w14:textId="77777777" w:rsidR="008305FE" w:rsidRPr="006D6A8D" w:rsidRDefault="008305FE" w:rsidP="008305FE">
      <w:pPr>
        <w:pStyle w:val="Norm"/>
        <w:spacing w:line="240" w:lineRule="auto"/>
        <w:rPr>
          <w:rFonts w:ascii="Arial" w:hAnsi="Arial" w:cs="Arial"/>
          <w:b/>
          <w:color w:val="FF0000"/>
          <w:sz w:val="20"/>
          <w:u w:val="single"/>
        </w:rPr>
      </w:pPr>
      <w:r w:rsidRPr="006D6A8D">
        <w:rPr>
          <w:rFonts w:ascii="Arial" w:hAnsi="Arial" w:cs="Arial"/>
          <w:b/>
          <w:color w:val="FF0000"/>
          <w:sz w:val="20"/>
          <w:u w:val="single"/>
        </w:rPr>
        <w:t xml:space="preserve">Městská část Brno-Slatina </w:t>
      </w:r>
      <w:r w:rsidRPr="006D6A8D">
        <w:rPr>
          <w:rFonts w:ascii="Arial" w:hAnsi="Arial" w:cs="Arial"/>
          <w:b/>
          <w:color w:val="FF0000"/>
          <w:sz w:val="20"/>
        </w:rPr>
        <w:t>vykonává státní správu pro:</w:t>
      </w:r>
    </w:p>
    <w:p w14:paraId="70800F38" w14:textId="77777777" w:rsidR="008305FE" w:rsidRPr="006D6A8D" w:rsidRDefault="008305FE" w:rsidP="008305FE">
      <w:pPr>
        <w:pStyle w:val="Zkladntext"/>
        <w:spacing w:after="120"/>
        <w:rPr>
          <w:rFonts w:ascii="Arial" w:hAnsi="Arial" w:cs="Arial"/>
          <w:color w:val="FF0000"/>
          <w:u w:val="single"/>
        </w:rPr>
      </w:pPr>
      <w:r w:rsidRPr="006D6A8D">
        <w:rPr>
          <w:rFonts w:ascii="Arial" w:hAnsi="Arial" w:cs="Arial"/>
          <w:color w:val="FF0000"/>
          <w:u w:val="single"/>
        </w:rPr>
        <w:t>městskou část Brno-Tuřany na úseku:</w:t>
      </w:r>
    </w:p>
    <w:tbl>
      <w:tblPr>
        <w:tblW w:w="0" w:type="auto"/>
        <w:tblLook w:val="04A0" w:firstRow="1" w:lastRow="0" w:firstColumn="1" w:lastColumn="0" w:noHBand="0" w:noVBand="1"/>
      </w:tblPr>
      <w:tblGrid>
        <w:gridCol w:w="2488"/>
        <w:gridCol w:w="6584"/>
      </w:tblGrid>
      <w:tr w:rsidR="008305FE" w:rsidRPr="006D6A8D" w14:paraId="177F6A92" w14:textId="77777777" w:rsidTr="007B31EE">
        <w:tc>
          <w:tcPr>
            <w:tcW w:w="2518" w:type="dxa"/>
            <w:hideMark/>
          </w:tcPr>
          <w:p w14:paraId="7BD4CABB" w14:textId="77777777" w:rsidR="008305FE" w:rsidRPr="006D6A8D" w:rsidRDefault="008305FE" w:rsidP="007B31EE">
            <w:pPr>
              <w:pStyle w:val="Special"/>
              <w:rPr>
                <w:rFonts w:ascii="Arial" w:hAnsi="Arial" w:cs="Arial"/>
                <w:color w:val="FF0000"/>
                <w:sz w:val="20"/>
                <w:u w:val="none"/>
              </w:rPr>
            </w:pPr>
            <w:r w:rsidRPr="006D6A8D">
              <w:rPr>
                <w:rFonts w:ascii="Arial" w:hAnsi="Arial" w:cs="Arial"/>
                <w:color w:val="FF0000"/>
                <w:sz w:val="20"/>
                <w:u w:val="none"/>
              </w:rPr>
              <w:t>1. Sociální péče</w:t>
            </w:r>
          </w:p>
        </w:tc>
        <w:tc>
          <w:tcPr>
            <w:tcW w:w="6694" w:type="dxa"/>
            <w:hideMark/>
          </w:tcPr>
          <w:p w14:paraId="2D725DA6" w14:textId="77777777" w:rsidR="008305FE" w:rsidRPr="006D6A8D" w:rsidRDefault="008305FE" w:rsidP="007B31EE">
            <w:pPr>
              <w:pStyle w:val="Zkladntext"/>
              <w:numPr>
                <w:ilvl w:val="0"/>
                <w:numId w:val="5"/>
              </w:numPr>
              <w:autoSpaceDN w:val="0"/>
              <w:snapToGrid w:val="0"/>
              <w:spacing w:before="60"/>
              <w:rPr>
                <w:rFonts w:ascii="Arial" w:hAnsi="Arial" w:cs="Arial"/>
                <w:color w:val="FF0000"/>
              </w:rPr>
            </w:pPr>
            <w:r w:rsidRPr="006D6A8D">
              <w:rPr>
                <w:rFonts w:ascii="Arial" w:hAnsi="Arial" w:cs="Arial"/>
                <w:color w:val="FF0000"/>
              </w:rPr>
              <w:t>zák. č. 359/1999 Sb., o sociálně-právní ochraně dětí, ve znění pozdějších předpisů, činnosti v působnosti obecního úřadu obce s rozšířenou působností.</w:t>
            </w:r>
          </w:p>
        </w:tc>
      </w:tr>
    </w:tbl>
    <w:p w14:paraId="0E0670B3" w14:textId="77777777" w:rsidR="00C325A0" w:rsidRPr="00D759FD" w:rsidRDefault="00C325A0" w:rsidP="00A52E19">
      <w:pPr>
        <w:keepNext/>
        <w:keepLines/>
        <w:autoSpaceDE w:val="0"/>
        <w:autoSpaceDN w:val="0"/>
        <w:adjustRightInd w:val="0"/>
        <w:spacing w:before="240" w:after="120"/>
        <w:jc w:val="center"/>
        <w:rPr>
          <w:rFonts w:ascii="Arial" w:hAnsi="Arial" w:cs="Arial"/>
          <w:b/>
          <w:bCs/>
          <w:sz w:val="20"/>
          <w:szCs w:val="20"/>
        </w:rPr>
      </w:pPr>
      <w:r w:rsidRPr="00D759FD">
        <w:rPr>
          <w:rFonts w:ascii="Arial" w:hAnsi="Arial" w:cs="Arial"/>
          <w:b/>
          <w:bCs/>
          <w:sz w:val="20"/>
          <w:szCs w:val="20"/>
        </w:rPr>
        <w:t xml:space="preserve">Příloha č. </w:t>
      </w:r>
      <w:r>
        <w:rPr>
          <w:rFonts w:ascii="Arial" w:hAnsi="Arial" w:cs="Arial"/>
          <w:b/>
          <w:bCs/>
          <w:sz w:val="20"/>
          <w:szCs w:val="20"/>
        </w:rPr>
        <w:t>4</w:t>
      </w:r>
    </w:p>
    <w:p w14:paraId="281E4437" w14:textId="77777777" w:rsidR="00C325A0" w:rsidRPr="00A52E19" w:rsidRDefault="00C325A0" w:rsidP="00A52E19">
      <w:pPr>
        <w:keepNext/>
        <w:keepLines/>
        <w:autoSpaceDE w:val="0"/>
        <w:autoSpaceDN w:val="0"/>
        <w:adjustRightInd w:val="0"/>
        <w:spacing w:before="60"/>
        <w:jc w:val="center"/>
        <w:rPr>
          <w:rFonts w:ascii="Arial" w:hAnsi="Arial" w:cs="Arial"/>
          <w:b/>
          <w:bCs/>
          <w:sz w:val="20"/>
          <w:szCs w:val="20"/>
        </w:rPr>
      </w:pPr>
      <w:r w:rsidRPr="00A52E19">
        <w:rPr>
          <w:rFonts w:ascii="Arial" w:hAnsi="Arial" w:cs="Arial"/>
          <w:b/>
          <w:bCs/>
          <w:sz w:val="20"/>
          <w:szCs w:val="20"/>
        </w:rPr>
        <w:t>Článek 1</w:t>
      </w:r>
    </w:p>
    <w:p w14:paraId="2C2BCCDF" w14:textId="77777777" w:rsidR="00C325A0" w:rsidRPr="00A52E19" w:rsidRDefault="00C325A0" w:rsidP="00A52E19">
      <w:pPr>
        <w:keepNext/>
        <w:keepLines/>
        <w:autoSpaceDE w:val="0"/>
        <w:autoSpaceDN w:val="0"/>
        <w:adjustRightInd w:val="0"/>
        <w:spacing w:before="60"/>
        <w:jc w:val="center"/>
        <w:rPr>
          <w:rFonts w:ascii="Arial" w:hAnsi="Arial" w:cs="Arial"/>
          <w:b/>
          <w:bCs/>
          <w:sz w:val="20"/>
          <w:szCs w:val="20"/>
        </w:rPr>
      </w:pPr>
      <w:r w:rsidRPr="00A52E19">
        <w:rPr>
          <w:rFonts w:ascii="Arial" w:hAnsi="Arial" w:cs="Arial"/>
          <w:b/>
          <w:bCs/>
          <w:sz w:val="20"/>
          <w:szCs w:val="20"/>
        </w:rPr>
        <w:t>VYMEZENÍ POJMŮ</w:t>
      </w:r>
    </w:p>
    <w:p w14:paraId="275F4727" w14:textId="77777777" w:rsidR="00C325A0" w:rsidRDefault="00C325A0" w:rsidP="00275B89">
      <w:pPr>
        <w:widowControl w:val="0"/>
        <w:numPr>
          <w:ilvl w:val="0"/>
          <w:numId w:val="57"/>
        </w:numPr>
        <w:autoSpaceDE w:val="0"/>
        <w:autoSpaceDN w:val="0"/>
        <w:adjustRightInd w:val="0"/>
        <w:spacing w:before="60"/>
        <w:jc w:val="both"/>
        <w:rPr>
          <w:rFonts w:ascii="Arial" w:hAnsi="Arial" w:cs="Arial"/>
          <w:sz w:val="20"/>
          <w:szCs w:val="20"/>
        </w:rPr>
      </w:pPr>
      <w:r w:rsidRPr="00C325A0">
        <w:rPr>
          <w:rFonts w:ascii="Arial" w:hAnsi="Arial" w:cs="Arial"/>
          <w:sz w:val="20"/>
          <w:szCs w:val="20"/>
        </w:rPr>
        <w:t>Na základě článku 11 – „Zastupitelstvo městské části“, článku 12 – „Rada městské části“, článku 25 a 26 – „Majetek“ a článku 75 – „Hospodaření s městským majetkem“ vyhlášky města Brna č.</w:t>
      </w:r>
      <w:r>
        <w:rPr>
          <w:rFonts w:ascii="Arial" w:hAnsi="Arial" w:cs="Arial"/>
          <w:sz w:val="20"/>
          <w:szCs w:val="20"/>
        </w:rPr>
        <w:t> </w:t>
      </w:r>
      <w:r w:rsidRPr="00C325A0">
        <w:rPr>
          <w:rFonts w:ascii="Arial" w:hAnsi="Arial" w:cs="Arial"/>
          <w:sz w:val="20"/>
          <w:szCs w:val="20"/>
        </w:rPr>
        <w:t xml:space="preserve">20/2001, kterou se vydává Statut města Brna (dále jen Statut), Zastupitelstvo města Brna městským částem svěřuje nemovitý majetek, tj. pozemky včetně případných staveb jako jejich součástí a staveb, které nejsou součástí pozemků ve vlastnictví města, a vymezuje rozsah dispozičních práv a povinností k tomuto majetku uvedenému v Příloze č. </w:t>
      </w:r>
      <w:r w:rsidRPr="00A52E19">
        <w:rPr>
          <w:rFonts w:ascii="Arial" w:hAnsi="Arial" w:cs="Arial"/>
          <w:dstrike/>
          <w:sz w:val="20"/>
          <w:szCs w:val="20"/>
        </w:rPr>
        <w:t>4</w:t>
      </w:r>
      <w:r w:rsidRPr="00A52E19">
        <w:rPr>
          <w:rFonts w:ascii="Arial" w:hAnsi="Arial" w:cs="Arial"/>
          <w:color w:val="FF0000"/>
          <w:sz w:val="20"/>
          <w:szCs w:val="20"/>
        </w:rPr>
        <w:t>3</w:t>
      </w:r>
      <w:r w:rsidRPr="00C325A0">
        <w:rPr>
          <w:rFonts w:ascii="Arial" w:hAnsi="Arial" w:cs="Arial"/>
          <w:sz w:val="20"/>
          <w:szCs w:val="20"/>
        </w:rPr>
        <w:t xml:space="preserve"> Statutu –„Majetek města svěřený městským částem“.</w:t>
      </w:r>
    </w:p>
    <w:p w14:paraId="3E9AF481" w14:textId="37D17129" w:rsidR="00F03A48" w:rsidRPr="00B72D3C" w:rsidRDefault="00B72D3C" w:rsidP="00B72D3C">
      <w:pPr>
        <w:widowControl w:val="0"/>
        <w:numPr>
          <w:ilvl w:val="0"/>
          <w:numId w:val="57"/>
        </w:numPr>
        <w:autoSpaceDE w:val="0"/>
        <w:autoSpaceDN w:val="0"/>
        <w:adjustRightInd w:val="0"/>
        <w:spacing w:before="60"/>
        <w:jc w:val="both"/>
        <w:rPr>
          <w:rFonts w:ascii="Arial" w:hAnsi="Arial" w:cs="Arial"/>
          <w:sz w:val="20"/>
          <w:szCs w:val="20"/>
        </w:rPr>
      </w:pPr>
      <w:r w:rsidRPr="00B72D3C">
        <w:rPr>
          <w:rFonts w:ascii="Arial" w:hAnsi="Arial" w:cs="Arial"/>
          <w:sz w:val="20"/>
          <w:szCs w:val="20"/>
        </w:rPr>
        <w:t xml:space="preserve">Jednotlivé části Přílohy č. </w:t>
      </w:r>
      <w:r w:rsidRPr="00A52E19">
        <w:rPr>
          <w:rFonts w:ascii="Arial" w:hAnsi="Arial" w:cs="Arial"/>
          <w:dstrike/>
          <w:sz w:val="20"/>
          <w:szCs w:val="20"/>
        </w:rPr>
        <w:t>4</w:t>
      </w:r>
      <w:r w:rsidRPr="00A52E19">
        <w:rPr>
          <w:rFonts w:ascii="Arial" w:hAnsi="Arial" w:cs="Arial"/>
          <w:color w:val="FF0000"/>
          <w:sz w:val="20"/>
          <w:szCs w:val="20"/>
        </w:rPr>
        <w:t>3</w:t>
      </w:r>
      <w:r w:rsidRPr="00B72D3C">
        <w:rPr>
          <w:rFonts w:ascii="Arial" w:hAnsi="Arial" w:cs="Arial"/>
          <w:sz w:val="20"/>
          <w:szCs w:val="20"/>
        </w:rPr>
        <w:t xml:space="preserve"> Statutu jsou garantovány následujícími odbory MMB (dále jen</w:t>
      </w:r>
      <w:r>
        <w:rPr>
          <w:rFonts w:ascii="Arial" w:hAnsi="Arial" w:cs="Arial"/>
          <w:sz w:val="20"/>
          <w:szCs w:val="20"/>
        </w:rPr>
        <w:t xml:space="preserve"> </w:t>
      </w:r>
      <w:r w:rsidRPr="00B72D3C">
        <w:rPr>
          <w:rFonts w:ascii="Arial" w:hAnsi="Arial" w:cs="Arial"/>
          <w:sz w:val="20"/>
          <w:szCs w:val="20"/>
        </w:rPr>
        <w:t>příslušný odbor MMB):</w:t>
      </w:r>
    </w:p>
    <w:p w14:paraId="0D39693B" w14:textId="77777777" w:rsidR="00C325A0" w:rsidRDefault="00C325A0">
      <w:pPr>
        <w:widowControl w:val="0"/>
        <w:autoSpaceDE w:val="0"/>
        <w:autoSpaceDN w:val="0"/>
        <w:adjustRightInd w:val="0"/>
        <w:spacing w:before="60"/>
        <w:ind w:left="360"/>
        <w:jc w:val="both"/>
        <w:rPr>
          <w:rFonts w:ascii="Arial" w:hAnsi="Arial" w:cs="Arial"/>
          <w:sz w:val="20"/>
          <w:szCs w:val="20"/>
        </w:rPr>
      </w:pPr>
      <w:r>
        <w:rPr>
          <w:rFonts w:ascii="Arial" w:hAnsi="Arial" w:cs="Arial"/>
          <w:sz w:val="20"/>
          <w:szCs w:val="20"/>
        </w:rPr>
        <w:t>…</w:t>
      </w:r>
    </w:p>
    <w:p w14:paraId="60BBF62D" w14:textId="70B9F69E" w:rsidR="00B90F83" w:rsidRPr="003673AB" w:rsidRDefault="00B90F83" w:rsidP="00B90F83">
      <w:pPr>
        <w:keepNext/>
        <w:keepLines/>
        <w:autoSpaceDE w:val="0"/>
        <w:autoSpaceDN w:val="0"/>
        <w:adjustRightInd w:val="0"/>
        <w:spacing w:before="60"/>
        <w:jc w:val="center"/>
        <w:rPr>
          <w:rFonts w:ascii="Arial" w:hAnsi="Arial" w:cs="Arial"/>
          <w:b/>
          <w:bCs/>
          <w:sz w:val="20"/>
          <w:szCs w:val="20"/>
        </w:rPr>
      </w:pPr>
      <w:r w:rsidRPr="003673AB">
        <w:rPr>
          <w:rFonts w:ascii="Arial" w:hAnsi="Arial" w:cs="Arial"/>
          <w:b/>
          <w:bCs/>
          <w:sz w:val="20"/>
          <w:szCs w:val="20"/>
        </w:rPr>
        <w:t xml:space="preserve">Článek </w:t>
      </w:r>
      <w:r>
        <w:rPr>
          <w:rFonts w:ascii="Arial" w:hAnsi="Arial" w:cs="Arial"/>
          <w:b/>
          <w:bCs/>
          <w:sz w:val="20"/>
          <w:szCs w:val="20"/>
        </w:rPr>
        <w:t>2</w:t>
      </w:r>
    </w:p>
    <w:p w14:paraId="4EEC7653" w14:textId="46282A3D" w:rsidR="00B90F83" w:rsidRDefault="00705798" w:rsidP="00705798">
      <w:pPr>
        <w:widowControl w:val="0"/>
        <w:autoSpaceDE w:val="0"/>
        <w:autoSpaceDN w:val="0"/>
        <w:adjustRightInd w:val="0"/>
        <w:spacing w:before="60"/>
        <w:ind w:left="360"/>
        <w:jc w:val="center"/>
        <w:rPr>
          <w:rFonts w:ascii="Arial" w:hAnsi="Arial" w:cs="Arial"/>
          <w:b/>
          <w:bCs/>
          <w:sz w:val="20"/>
          <w:szCs w:val="20"/>
        </w:rPr>
      </w:pPr>
      <w:r w:rsidRPr="00705798">
        <w:rPr>
          <w:rFonts w:ascii="Arial" w:hAnsi="Arial" w:cs="Arial"/>
          <w:b/>
          <w:bCs/>
          <w:sz w:val="20"/>
          <w:szCs w:val="20"/>
        </w:rPr>
        <w:t>SVĚŘENÍ NEMOVITÉHO MAJETKU MĚSTA NEBO ŽÁDOST O PŘEDCHOZÍ SOUHLAS DLE ČL.</w:t>
      </w:r>
      <w:r>
        <w:rPr>
          <w:rFonts w:ascii="Arial" w:hAnsi="Arial" w:cs="Arial"/>
          <w:b/>
          <w:bCs/>
          <w:sz w:val="20"/>
          <w:szCs w:val="20"/>
        </w:rPr>
        <w:t xml:space="preserve"> </w:t>
      </w:r>
      <w:r w:rsidRPr="00705798">
        <w:rPr>
          <w:rFonts w:ascii="Arial" w:hAnsi="Arial" w:cs="Arial"/>
          <w:b/>
          <w:bCs/>
          <w:sz w:val="20"/>
          <w:szCs w:val="20"/>
        </w:rPr>
        <w:t>75 ODST. 4 PÍSM. a) STATUTU</w:t>
      </w:r>
    </w:p>
    <w:p w14:paraId="5100F33A" w14:textId="77777777" w:rsidR="000B04F0" w:rsidRPr="000B04F0" w:rsidRDefault="000B04F0" w:rsidP="00A52E19">
      <w:pPr>
        <w:widowControl w:val="0"/>
        <w:autoSpaceDE w:val="0"/>
        <w:autoSpaceDN w:val="0"/>
        <w:adjustRightInd w:val="0"/>
        <w:spacing w:before="60"/>
        <w:ind w:left="360"/>
        <w:jc w:val="both"/>
        <w:rPr>
          <w:rFonts w:ascii="Arial" w:hAnsi="Arial" w:cs="Arial"/>
          <w:sz w:val="20"/>
          <w:szCs w:val="20"/>
        </w:rPr>
      </w:pPr>
      <w:r w:rsidRPr="000B04F0">
        <w:rPr>
          <w:rFonts w:ascii="Arial" w:hAnsi="Arial" w:cs="Arial"/>
          <w:sz w:val="20"/>
          <w:szCs w:val="20"/>
        </w:rPr>
        <w:t>2. Nedílnou součástí je:</w:t>
      </w:r>
    </w:p>
    <w:p w14:paraId="2C7FE385" w14:textId="0423E6E4" w:rsidR="000B04F0" w:rsidRPr="000B04F0" w:rsidRDefault="000B04F0" w:rsidP="00A52E19">
      <w:pPr>
        <w:widowControl w:val="0"/>
        <w:numPr>
          <w:ilvl w:val="0"/>
          <w:numId w:val="65"/>
        </w:numPr>
        <w:autoSpaceDE w:val="0"/>
        <w:autoSpaceDN w:val="0"/>
        <w:adjustRightInd w:val="0"/>
        <w:spacing w:before="60"/>
        <w:jc w:val="both"/>
        <w:rPr>
          <w:rFonts w:ascii="Arial" w:hAnsi="Arial" w:cs="Arial"/>
          <w:sz w:val="20"/>
          <w:szCs w:val="20"/>
        </w:rPr>
      </w:pPr>
      <w:r w:rsidRPr="000B04F0">
        <w:rPr>
          <w:rFonts w:ascii="Arial" w:hAnsi="Arial" w:cs="Arial"/>
          <w:sz w:val="20"/>
          <w:szCs w:val="20"/>
        </w:rPr>
        <w:t>vyjádření:</w:t>
      </w:r>
    </w:p>
    <w:p w14:paraId="56ED765B" w14:textId="24FFE94B" w:rsidR="00705798" w:rsidRDefault="000B04F0" w:rsidP="00A52E19">
      <w:pPr>
        <w:widowControl w:val="0"/>
        <w:numPr>
          <w:ilvl w:val="0"/>
          <w:numId w:val="5"/>
        </w:numPr>
        <w:autoSpaceDE w:val="0"/>
        <w:autoSpaceDN w:val="0"/>
        <w:adjustRightInd w:val="0"/>
        <w:spacing w:before="60" w:after="240"/>
        <w:ind w:left="1559" w:hanging="357"/>
        <w:jc w:val="both"/>
        <w:rPr>
          <w:rFonts w:ascii="Arial" w:hAnsi="Arial" w:cs="Arial"/>
          <w:sz w:val="20"/>
          <w:szCs w:val="20"/>
        </w:rPr>
      </w:pPr>
      <w:r w:rsidRPr="000B04F0">
        <w:rPr>
          <w:rFonts w:ascii="Arial" w:hAnsi="Arial" w:cs="Arial"/>
          <w:sz w:val="20"/>
          <w:szCs w:val="20"/>
        </w:rPr>
        <w:t xml:space="preserve">Odboru územního plánování a </w:t>
      </w:r>
      <w:proofErr w:type="spellStart"/>
      <w:r w:rsidRPr="00A52E19">
        <w:rPr>
          <w:rFonts w:ascii="Arial" w:hAnsi="Arial" w:cs="Arial"/>
          <w:strike/>
          <w:sz w:val="20"/>
          <w:szCs w:val="20"/>
        </w:rPr>
        <w:t>rozvoje</w:t>
      </w:r>
      <w:r>
        <w:rPr>
          <w:rFonts w:ascii="Arial" w:hAnsi="Arial" w:cs="Arial"/>
          <w:color w:val="FF0000"/>
          <w:sz w:val="20"/>
          <w:szCs w:val="20"/>
        </w:rPr>
        <w:t>stavebního</w:t>
      </w:r>
      <w:proofErr w:type="spellEnd"/>
      <w:r>
        <w:rPr>
          <w:rFonts w:ascii="Arial" w:hAnsi="Arial" w:cs="Arial"/>
          <w:color w:val="FF0000"/>
          <w:sz w:val="20"/>
          <w:szCs w:val="20"/>
        </w:rPr>
        <w:t xml:space="preserve"> řádu</w:t>
      </w:r>
      <w:r w:rsidRPr="000B04F0">
        <w:rPr>
          <w:rFonts w:ascii="Arial" w:hAnsi="Arial" w:cs="Arial"/>
          <w:sz w:val="20"/>
          <w:szCs w:val="20"/>
        </w:rPr>
        <w:t xml:space="preserve"> MMB z hlediska Územního plánu města Brna,</w:t>
      </w:r>
    </w:p>
    <w:p w14:paraId="6E86A98A" w14:textId="77777777" w:rsidR="00C325A0" w:rsidRPr="00C325A0" w:rsidRDefault="00C325A0" w:rsidP="00A52E19">
      <w:pPr>
        <w:widowControl w:val="0"/>
        <w:autoSpaceDE w:val="0"/>
        <w:autoSpaceDN w:val="0"/>
        <w:adjustRightInd w:val="0"/>
        <w:spacing w:before="60"/>
        <w:jc w:val="right"/>
        <w:rPr>
          <w:rFonts w:ascii="Arial" w:hAnsi="Arial" w:cs="Arial"/>
          <w:sz w:val="20"/>
          <w:szCs w:val="20"/>
        </w:rPr>
      </w:pPr>
      <w:r w:rsidRPr="00C325A0">
        <w:rPr>
          <w:rFonts w:ascii="Arial" w:hAnsi="Arial" w:cs="Arial"/>
          <w:sz w:val="20"/>
          <w:szCs w:val="20"/>
        </w:rPr>
        <w:t>Příloha č. I</w:t>
      </w:r>
    </w:p>
    <w:p w14:paraId="3F22FA4F" w14:textId="77777777" w:rsidR="00C325A0" w:rsidRPr="00A52E19" w:rsidRDefault="00C325A0" w:rsidP="00A52E19">
      <w:pPr>
        <w:widowControl w:val="0"/>
        <w:autoSpaceDE w:val="0"/>
        <w:autoSpaceDN w:val="0"/>
        <w:adjustRightInd w:val="0"/>
        <w:spacing w:before="60"/>
        <w:jc w:val="center"/>
        <w:rPr>
          <w:rFonts w:ascii="Arial" w:hAnsi="Arial" w:cs="Arial"/>
          <w:b/>
          <w:bCs/>
          <w:sz w:val="20"/>
          <w:szCs w:val="20"/>
        </w:rPr>
      </w:pPr>
      <w:r w:rsidRPr="00A52E19">
        <w:rPr>
          <w:rFonts w:ascii="Arial" w:hAnsi="Arial" w:cs="Arial"/>
          <w:b/>
          <w:bCs/>
          <w:sz w:val="20"/>
          <w:szCs w:val="20"/>
        </w:rPr>
        <w:t>VZOR</w:t>
      </w:r>
    </w:p>
    <w:p w14:paraId="3BE9872F" w14:textId="77777777" w:rsidR="00C325A0" w:rsidRPr="00A52E19" w:rsidRDefault="00C325A0" w:rsidP="00A52E19">
      <w:pPr>
        <w:widowControl w:val="0"/>
        <w:autoSpaceDE w:val="0"/>
        <w:autoSpaceDN w:val="0"/>
        <w:adjustRightInd w:val="0"/>
        <w:spacing w:before="60"/>
        <w:jc w:val="center"/>
        <w:rPr>
          <w:rFonts w:ascii="Arial" w:hAnsi="Arial" w:cs="Arial"/>
          <w:b/>
          <w:bCs/>
          <w:sz w:val="20"/>
          <w:szCs w:val="20"/>
        </w:rPr>
      </w:pPr>
      <w:r w:rsidRPr="00A52E19">
        <w:rPr>
          <w:rFonts w:ascii="Arial" w:hAnsi="Arial" w:cs="Arial"/>
          <w:b/>
          <w:bCs/>
          <w:sz w:val="20"/>
          <w:szCs w:val="20"/>
        </w:rPr>
        <w:t>Souhlasné prohlášení</w:t>
      </w:r>
    </w:p>
    <w:p w14:paraId="08F3F1CA" w14:textId="77777777" w:rsidR="00C325A0" w:rsidRDefault="00C325A0" w:rsidP="00C325A0">
      <w:pPr>
        <w:widowControl w:val="0"/>
        <w:autoSpaceDE w:val="0"/>
        <w:autoSpaceDN w:val="0"/>
        <w:adjustRightInd w:val="0"/>
        <w:spacing w:before="60"/>
        <w:jc w:val="center"/>
        <w:rPr>
          <w:rFonts w:ascii="Arial" w:hAnsi="Arial" w:cs="Arial"/>
          <w:spacing w:val="20"/>
          <w:sz w:val="20"/>
          <w:szCs w:val="20"/>
        </w:rPr>
      </w:pPr>
      <w:r w:rsidRPr="00A52E19">
        <w:rPr>
          <w:rFonts w:ascii="Arial" w:hAnsi="Arial" w:cs="Arial"/>
          <w:spacing w:val="20"/>
          <w:sz w:val="20"/>
          <w:szCs w:val="20"/>
        </w:rPr>
        <w:t>o odevzdání a převzetí nemovité věci městské části</w:t>
      </w:r>
      <w:r w:rsidRPr="00A52E19">
        <w:rPr>
          <w:rFonts w:ascii="Arial" w:hAnsi="Arial" w:cs="Arial"/>
          <w:spacing w:val="20"/>
          <w:sz w:val="20"/>
          <w:szCs w:val="20"/>
        </w:rPr>
        <w:cr/>
      </w:r>
    </w:p>
    <w:p w14:paraId="118F9273" w14:textId="77777777" w:rsidR="00C325A0" w:rsidRDefault="00C325A0" w:rsidP="00C325A0">
      <w:pPr>
        <w:widowControl w:val="0"/>
        <w:autoSpaceDE w:val="0"/>
        <w:autoSpaceDN w:val="0"/>
        <w:adjustRightInd w:val="0"/>
        <w:spacing w:before="60"/>
        <w:jc w:val="both"/>
        <w:rPr>
          <w:rFonts w:ascii="Arial" w:hAnsi="Arial" w:cs="Arial"/>
          <w:sz w:val="20"/>
          <w:szCs w:val="20"/>
        </w:rPr>
      </w:pPr>
      <w:r>
        <w:rPr>
          <w:rFonts w:ascii="Arial" w:hAnsi="Arial" w:cs="Arial"/>
          <w:sz w:val="20"/>
          <w:szCs w:val="20"/>
        </w:rPr>
        <w:t>…</w:t>
      </w:r>
    </w:p>
    <w:p w14:paraId="4BF204DE" w14:textId="77777777" w:rsidR="00C325A0" w:rsidRDefault="00C325A0" w:rsidP="00C325A0">
      <w:pPr>
        <w:widowControl w:val="0"/>
        <w:autoSpaceDE w:val="0"/>
        <w:autoSpaceDN w:val="0"/>
        <w:adjustRightInd w:val="0"/>
        <w:spacing w:before="60"/>
        <w:jc w:val="both"/>
        <w:rPr>
          <w:rFonts w:ascii="Arial" w:hAnsi="Arial" w:cs="Arial"/>
          <w:sz w:val="20"/>
          <w:szCs w:val="20"/>
        </w:rPr>
      </w:pPr>
      <w:r w:rsidRPr="00A52E19">
        <w:rPr>
          <w:rFonts w:ascii="Arial" w:hAnsi="Arial" w:cs="Arial"/>
          <w:sz w:val="20"/>
          <w:szCs w:val="20"/>
        </w:rPr>
        <w:t>Nemovitost:</w:t>
      </w:r>
      <w:r>
        <w:rPr>
          <w:rFonts w:ascii="Arial" w:hAnsi="Arial" w:cs="Arial"/>
          <w:sz w:val="20"/>
          <w:szCs w:val="20"/>
        </w:rPr>
        <w:tab/>
      </w:r>
      <w:r w:rsidRPr="00A52E19">
        <w:rPr>
          <w:rFonts w:ascii="Arial" w:hAnsi="Arial" w:cs="Arial"/>
          <w:sz w:val="20"/>
          <w:szCs w:val="20"/>
        </w:rPr>
        <w:t xml:space="preserve">dle přílohy č. </w:t>
      </w:r>
      <w:r w:rsidRPr="00A52E19">
        <w:rPr>
          <w:rFonts w:ascii="Arial" w:hAnsi="Arial" w:cs="Arial"/>
          <w:dstrike/>
          <w:sz w:val="20"/>
          <w:szCs w:val="20"/>
        </w:rPr>
        <w:t>4</w:t>
      </w:r>
      <w:r w:rsidRPr="00A52E19">
        <w:rPr>
          <w:rFonts w:ascii="Arial" w:hAnsi="Arial" w:cs="Arial"/>
          <w:color w:val="FF0000"/>
          <w:sz w:val="20"/>
          <w:szCs w:val="20"/>
        </w:rPr>
        <w:t>3</w:t>
      </w:r>
      <w:r w:rsidRPr="00A52E19">
        <w:rPr>
          <w:rFonts w:ascii="Arial" w:hAnsi="Arial" w:cs="Arial"/>
          <w:sz w:val="20"/>
          <w:szCs w:val="20"/>
        </w:rPr>
        <w:t xml:space="preserve"> Statutu města Brna</w:t>
      </w:r>
    </w:p>
    <w:p w14:paraId="1EB1903E" w14:textId="77777777" w:rsidR="00C325A0" w:rsidRDefault="00C325A0" w:rsidP="00C325A0">
      <w:pPr>
        <w:widowControl w:val="0"/>
        <w:autoSpaceDE w:val="0"/>
        <w:autoSpaceDN w:val="0"/>
        <w:adjustRightInd w:val="0"/>
        <w:spacing w:before="60"/>
        <w:jc w:val="both"/>
        <w:rPr>
          <w:rFonts w:ascii="Arial" w:hAnsi="Arial" w:cs="Arial"/>
          <w:sz w:val="20"/>
          <w:szCs w:val="20"/>
        </w:rPr>
      </w:pPr>
      <w:r>
        <w:rPr>
          <w:rFonts w:ascii="Arial" w:hAnsi="Arial" w:cs="Arial"/>
          <w:sz w:val="20"/>
          <w:szCs w:val="20"/>
        </w:rPr>
        <w:t>…</w:t>
      </w:r>
    </w:p>
    <w:p w14:paraId="1CF75AF7" w14:textId="77777777" w:rsidR="00C325A0" w:rsidRPr="00A52E19" w:rsidRDefault="00C325A0" w:rsidP="00A52E19">
      <w:pPr>
        <w:widowControl w:val="0"/>
        <w:autoSpaceDE w:val="0"/>
        <w:autoSpaceDN w:val="0"/>
        <w:adjustRightInd w:val="0"/>
        <w:spacing w:before="60"/>
        <w:jc w:val="both"/>
        <w:rPr>
          <w:rFonts w:ascii="Arial" w:hAnsi="Arial" w:cs="Arial"/>
          <w:sz w:val="20"/>
          <w:szCs w:val="20"/>
        </w:rPr>
      </w:pPr>
      <w:r w:rsidRPr="00C325A0">
        <w:rPr>
          <w:rFonts w:ascii="Arial" w:hAnsi="Arial" w:cs="Arial"/>
          <w:sz w:val="20"/>
          <w:szCs w:val="20"/>
        </w:rPr>
        <w:t xml:space="preserve">Dle Přílohy č. </w:t>
      </w:r>
      <w:r w:rsidRPr="00A52E19">
        <w:rPr>
          <w:rFonts w:ascii="Arial" w:hAnsi="Arial" w:cs="Arial"/>
          <w:strike/>
          <w:sz w:val="20"/>
          <w:szCs w:val="20"/>
        </w:rPr>
        <w:t>5</w:t>
      </w:r>
      <w:r>
        <w:rPr>
          <w:rFonts w:ascii="Arial" w:hAnsi="Arial" w:cs="Arial"/>
          <w:color w:val="FF0000"/>
          <w:sz w:val="20"/>
          <w:szCs w:val="20"/>
        </w:rPr>
        <w:t>4</w:t>
      </w:r>
      <w:r w:rsidRPr="00C325A0">
        <w:rPr>
          <w:rFonts w:ascii="Arial" w:hAnsi="Arial" w:cs="Arial"/>
          <w:sz w:val="20"/>
          <w:szCs w:val="20"/>
        </w:rPr>
        <w:t xml:space="preserve"> Statutu města Brna „Pravidla pro svěřování majetku města městským částem“ se</w:t>
      </w:r>
      <w:r>
        <w:rPr>
          <w:rFonts w:ascii="Arial" w:hAnsi="Arial" w:cs="Arial"/>
          <w:sz w:val="20"/>
          <w:szCs w:val="20"/>
        </w:rPr>
        <w:t xml:space="preserve"> </w:t>
      </w:r>
      <w:r w:rsidRPr="00C325A0">
        <w:rPr>
          <w:rFonts w:ascii="Arial" w:hAnsi="Arial" w:cs="Arial"/>
          <w:sz w:val="20"/>
          <w:szCs w:val="20"/>
        </w:rPr>
        <w:t>přejímající zavazuje před každou dispozicí i před započetím každé stavby znovu prověřit vlastnické</w:t>
      </w:r>
      <w:r>
        <w:rPr>
          <w:rFonts w:ascii="Arial" w:hAnsi="Arial" w:cs="Arial"/>
          <w:sz w:val="20"/>
          <w:szCs w:val="20"/>
        </w:rPr>
        <w:t xml:space="preserve"> </w:t>
      </w:r>
      <w:r w:rsidRPr="00C325A0">
        <w:rPr>
          <w:rFonts w:ascii="Arial" w:hAnsi="Arial" w:cs="Arial"/>
          <w:sz w:val="20"/>
          <w:szCs w:val="20"/>
        </w:rPr>
        <w:t>poměry (restituce a jiné důvody).</w:t>
      </w:r>
    </w:p>
    <w:p w14:paraId="5869714C" w14:textId="77777777" w:rsidR="00C325A0" w:rsidRPr="00A52E19" w:rsidRDefault="00C325A0" w:rsidP="00C325A0">
      <w:pPr>
        <w:widowControl w:val="0"/>
        <w:autoSpaceDE w:val="0"/>
        <w:autoSpaceDN w:val="0"/>
        <w:adjustRightInd w:val="0"/>
        <w:spacing w:before="60"/>
        <w:jc w:val="center"/>
        <w:rPr>
          <w:rFonts w:ascii="Arial" w:hAnsi="Arial" w:cs="Arial"/>
          <w:spacing w:val="20"/>
          <w:sz w:val="20"/>
          <w:szCs w:val="20"/>
        </w:rPr>
      </w:pPr>
    </w:p>
    <w:p w14:paraId="014E878A" w14:textId="77777777" w:rsidR="004A4CCF" w:rsidRPr="00D759FD" w:rsidRDefault="004A4CCF" w:rsidP="00A52E19">
      <w:pPr>
        <w:keepNext/>
        <w:keepLines/>
        <w:widowControl w:val="0"/>
        <w:autoSpaceDE w:val="0"/>
        <w:autoSpaceDN w:val="0"/>
        <w:adjustRightInd w:val="0"/>
        <w:spacing w:before="360"/>
        <w:jc w:val="center"/>
        <w:rPr>
          <w:rFonts w:ascii="Arial" w:hAnsi="Arial" w:cs="Arial"/>
          <w:b/>
          <w:bCs/>
          <w:sz w:val="20"/>
          <w:szCs w:val="20"/>
        </w:rPr>
      </w:pPr>
      <w:r w:rsidRPr="00D759FD">
        <w:rPr>
          <w:rFonts w:ascii="Arial" w:hAnsi="Arial" w:cs="Arial"/>
          <w:b/>
          <w:bCs/>
          <w:sz w:val="20"/>
          <w:szCs w:val="20"/>
        </w:rPr>
        <w:t xml:space="preserve">Příloha č. </w:t>
      </w:r>
      <w:r w:rsidR="00311ED2">
        <w:rPr>
          <w:rFonts w:ascii="Arial" w:hAnsi="Arial" w:cs="Arial"/>
          <w:b/>
          <w:bCs/>
          <w:sz w:val="20"/>
          <w:szCs w:val="20"/>
        </w:rPr>
        <w:t>5</w:t>
      </w:r>
    </w:p>
    <w:p w14:paraId="3CB261D2" w14:textId="304BEF2E" w:rsidR="004A4CCF" w:rsidRPr="00AB14C6" w:rsidRDefault="004A4CCF" w:rsidP="004A4CCF">
      <w:pPr>
        <w:widowControl w:val="0"/>
        <w:autoSpaceDE w:val="0"/>
        <w:autoSpaceDN w:val="0"/>
        <w:adjustRightInd w:val="0"/>
        <w:spacing w:before="60"/>
        <w:jc w:val="center"/>
        <w:rPr>
          <w:rFonts w:ascii="Arial" w:hAnsi="Arial" w:cs="Arial"/>
          <w:sz w:val="20"/>
          <w:szCs w:val="20"/>
        </w:rPr>
      </w:pPr>
      <w:r w:rsidRPr="00AB14C6">
        <w:rPr>
          <w:rFonts w:ascii="Arial" w:hAnsi="Arial" w:cs="Arial"/>
          <w:sz w:val="20"/>
          <w:szCs w:val="20"/>
        </w:rPr>
        <w:t>se vypouští</w:t>
      </w:r>
      <w:r w:rsidR="00FC577E">
        <w:rPr>
          <w:rFonts w:ascii="Arial" w:hAnsi="Arial" w:cs="Arial"/>
          <w:sz w:val="20"/>
          <w:szCs w:val="20"/>
        </w:rPr>
        <w:t>.</w:t>
      </w:r>
    </w:p>
    <w:p w14:paraId="225F80F8" w14:textId="3990952E" w:rsidR="00D759FD" w:rsidRDefault="00AB14C6" w:rsidP="00A52E19">
      <w:pPr>
        <w:widowControl w:val="0"/>
        <w:autoSpaceDE w:val="0"/>
        <w:autoSpaceDN w:val="0"/>
        <w:adjustRightInd w:val="0"/>
        <w:spacing w:before="120"/>
        <w:rPr>
          <w:rFonts w:ascii="Arial" w:hAnsi="Arial" w:cs="Arial"/>
          <w:bCs/>
          <w:sz w:val="20"/>
          <w:szCs w:val="20"/>
        </w:rPr>
      </w:pPr>
      <w:r w:rsidRPr="00E03AA1">
        <w:rPr>
          <w:rFonts w:ascii="Arial" w:hAnsi="Arial" w:cs="Arial"/>
          <w:bCs/>
          <w:sz w:val="20"/>
          <w:szCs w:val="20"/>
        </w:rPr>
        <w:lastRenderedPageBreak/>
        <w:t xml:space="preserve">Přílohy č. </w:t>
      </w:r>
      <w:r w:rsidR="00311ED2">
        <w:rPr>
          <w:rFonts w:ascii="Arial" w:hAnsi="Arial" w:cs="Arial"/>
          <w:bCs/>
          <w:sz w:val="20"/>
          <w:szCs w:val="20"/>
        </w:rPr>
        <w:t>6</w:t>
      </w:r>
      <w:r w:rsidRPr="00E03AA1">
        <w:rPr>
          <w:rFonts w:ascii="Arial" w:hAnsi="Arial" w:cs="Arial"/>
          <w:bCs/>
          <w:sz w:val="20"/>
          <w:szCs w:val="20"/>
        </w:rPr>
        <w:t xml:space="preserve"> a</w:t>
      </w:r>
      <w:r w:rsidR="00984DC3">
        <w:rPr>
          <w:rFonts w:ascii="Arial" w:hAnsi="Arial" w:cs="Arial"/>
          <w:bCs/>
          <w:sz w:val="20"/>
          <w:szCs w:val="20"/>
        </w:rPr>
        <w:t>ž</w:t>
      </w:r>
      <w:r w:rsidR="00311ED2">
        <w:rPr>
          <w:rFonts w:ascii="Arial" w:hAnsi="Arial" w:cs="Arial"/>
          <w:bCs/>
          <w:sz w:val="20"/>
          <w:szCs w:val="20"/>
        </w:rPr>
        <w:t xml:space="preserve"> </w:t>
      </w:r>
      <w:r w:rsidR="00984DC3">
        <w:rPr>
          <w:rFonts w:ascii="Arial" w:hAnsi="Arial" w:cs="Arial"/>
          <w:bCs/>
          <w:sz w:val="20"/>
          <w:szCs w:val="20"/>
        </w:rPr>
        <w:t>8</w:t>
      </w:r>
      <w:r w:rsidRPr="00E03AA1">
        <w:rPr>
          <w:rFonts w:ascii="Arial" w:hAnsi="Arial" w:cs="Arial"/>
          <w:bCs/>
          <w:sz w:val="20"/>
          <w:szCs w:val="20"/>
        </w:rPr>
        <w:t xml:space="preserve"> se označ</w:t>
      </w:r>
      <w:r w:rsidR="000B19D7" w:rsidRPr="00E03AA1">
        <w:rPr>
          <w:rFonts w:ascii="Arial" w:hAnsi="Arial" w:cs="Arial"/>
          <w:bCs/>
          <w:sz w:val="20"/>
          <w:szCs w:val="20"/>
        </w:rPr>
        <w:t>ují</w:t>
      </w:r>
      <w:r w:rsidRPr="00E03AA1">
        <w:rPr>
          <w:rFonts w:ascii="Arial" w:hAnsi="Arial" w:cs="Arial"/>
          <w:bCs/>
          <w:sz w:val="20"/>
          <w:szCs w:val="20"/>
        </w:rPr>
        <w:t xml:space="preserve"> jako přílohy č. </w:t>
      </w:r>
      <w:r w:rsidR="00311ED2">
        <w:rPr>
          <w:rFonts w:ascii="Arial" w:hAnsi="Arial" w:cs="Arial"/>
          <w:bCs/>
          <w:sz w:val="20"/>
          <w:szCs w:val="20"/>
        </w:rPr>
        <w:t>5</w:t>
      </w:r>
      <w:r w:rsidRPr="00E03AA1">
        <w:rPr>
          <w:rFonts w:ascii="Arial" w:hAnsi="Arial" w:cs="Arial"/>
          <w:bCs/>
          <w:sz w:val="20"/>
          <w:szCs w:val="20"/>
        </w:rPr>
        <w:t xml:space="preserve"> a</w:t>
      </w:r>
      <w:r w:rsidR="00984DC3">
        <w:rPr>
          <w:rFonts w:ascii="Arial" w:hAnsi="Arial" w:cs="Arial"/>
          <w:bCs/>
          <w:sz w:val="20"/>
          <w:szCs w:val="20"/>
        </w:rPr>
        <w:t>ž</w:t>
      </w:r>
      <w:r w:rsidRPr="00E03AA1">
        <w:rPr>
          <w:rFonts w:ascii="Arial" w:hAnsi="Arial" w:cs="Arial"/>
          <w:bCs/>
          <w:sz w:val="20"/>
          <w:szCs w:val="20"/>
        </w:rPr>
        <w:t xml:space="preserve"> </w:t>
      </w:r>
      <w:r w:rsidR="00984DC3">
        <w:rPr>
          <w:rFonts w:ascii="Arial" w:hAnsi="Arial" w:cs="Arial"/>
          <w:bCs/>
          <w:sz w:val="20"/>
          <w:szCs w:val="20"/>
        </w:rPr>
        <w:t>7</w:t>
      </w:r>
      <w:r w:rsidRPr="00E03AA1">
        <w:rPr>
          <w:rFonts w:ascii="Arial" w:hAnsi="Arial" w:cs="Arial"/>
          <w:bCs/>
          <w:sz w:val="20"/>
          <w:szCs w:val="20"/>
        </w:rPr>
        <w:t>.</w:t>
      </w:r>
    </w:p>
    <w:p w14:paraId="27464748" w14:textId="64046E70" w:rsidR="00E03AA1" w:rsidRPr="00A52E19" w:rsidRDefault="00E03AA1" w:rsidP="00A52E19">
      <w:pPr>
        <w:keepNext/>
        <w:keepLines/>
        <w:autoSpaceDE w:val="0"/>
        <w:autoSpaceDN w:val="0"/>
        <w:adjustRightInd w:val="0"/>
        <w:spacing w:before="360"/>
        <w:jc w:val="center"/>
        <w:rPr>
          <w:rFonts w:ascii="Arial" w:hAnsi="Arial" w:cs="Arial"/>
          <w:b/>
          <w:bCs/>
          <w:color w:val="FF0000"/>
          <w:sz w:val="20"/>
          <w:szCs w:val="20"/>
        </w:rPr>
      </w:pPr>
      <w:r w:rsidRPr="00F65C55">
        <w:rPr>
          <w:rFonts w:ascii="Arial" w:hAnsi="Arial" w:cs="Arial"/>
          <w:b/>
          <w:bCs/>
          <w:color w:val="000000"/>
          <w:sz w:val="20"/>
          <w:szCs w:val="20"/>
        </w:rPr>
        <w:t xml:space="preserve">Příloha č. </w:t>
      </w:r>
      <w:r w:rsidRPr="00A52E19">
        <w:rPr>
          <w:rFonts w:ascii="Arial" w:hAnsi="Arial" w:cs="Arial"/>
          <w:b/>
          <w:bCs/>
          <w:strike/>
          <w:color w:val="000000"/>
          <w:sz w:val="20"/>
          <w:szCs w:val="20"/>
        </w:rPr>
        <w:t>7</w:t>
      </w:r>
      <w:r w:rsidR="00994D03">
        <w:rPr>
          <w:rFonts w:ascii="Arial" w:hAnsi="Arial" w:cs="Arial"/>
          <w:b/>
          <w:bCs/>
          <w:color w:val="FF0000"/>
          <w:sz w:val="20"/>
          <w:szCs w:val="20"/>
        </w:rPr>
        <w:t>6</w:t>
      </w:r>
    </w:p>
    <w:p w14:paraId="6E39C1CF" w14:textId="77777777" w:rsidR="00AB599A" w:rsidRPr="00A52E19" w:rsidRDefault="00AB599A" w:rsidP="00AB599A">
      <w:pPr>
        <w:tabs>
          <w:tab w:val="left" w:pos="567"/>
        </w:tabs>
        <w:spacing w:before="120"/>
        <w:jc w:val="both"/>
        <w:rPr>
          <w:rFonts w:ascii="Arial" w:hAnsi="Arial" w:cs="Arial"/>
          <w:b/>
          <w:sz w:val="20"/>
          <w:szCs w:val="20"/>
        </w:rPr>
      </w:pPr>
      <w:r w:rsidRPr="00A52E19">
        <w:rPr>
          <w:rFonts w:ascii="Arial" w:hAnsi="Arial" w:cs="Arial"/>
          <w:b/>
          <w:sz w:val="20"/>
          <w:szCs w:val="20"/>
        </w:rPr>
        <w:t>Stavby a území celoměstského zájmu:</w:t>
      </w:r>
    </w:p>
    <w:p w14:paraId="38CD21A7" w14:textId="04CE5278" w:rsidR="00AB599A" w:rsidRPr="00A52E19" w:rsidRDefault="00AB599A" w:rsidP="00AB599A">
      <w:pPr>
        <w:pStyle w:val="Vc"/>
        <w:tabs>
          <w:tab w:val="left" w:pos="567"/>
        </w:tabs>
        <w:rPr>
          <w:rFonts w:ascii="Arial" w:hAnsi="Arial" w:cs="Arial"/>
          <w:bCs/>
          <w:sz w:val="20"/>
          <w:u w:val="none"/>
        </w:rPr>
      </w:pPr>
      <w:r w:rsidRPr="00A52E19">
        <w:rPr>
          <w:rFonts w:ascii="Arial" w:hAnsi="Arial" w:cs="Arial"/>
          <w:sz w:val="20"/>
          <w:u w:val="none"/>
        </w:rPr>
        <w:t xml:space="preserve">Předmětem celoměstského zájmu jsou dále uvedené stavby a využití území </w:t>
      </w:r>
      <w:r w:rsidRPr="00A52E19">
        <w:rPr>
          <w:rFonts w:ascii="Arial" w:hAnsi="Arial" w:cs="Arial"/>
          <w:color w:val="FF0000"/>
          <w:sz w:val="20"/>
          <w:u w:val="none"/>
        </w:rPr>
        <w:t>v rozvojových a</w:t>
      </w:r>
      <w:r>
        <w:rPr>
          <w:rFonts w:ascii="Arial" w:hAnsi="Arial" w:cs="Arial"/>
          <w:color w:val="FF0000"/>
          <w:sz w:val="20"/>
          <w:u w:val="none"/>
        </w:rPr>
        <w:t> </w:t>
      </w:r>
      <w:r w:rsidRPr="00A52E19">
        <w:rPr>
          <w:rFonts w:ascii="Arial" w:hAnsi="Arial" w:cs="Arial"/>
          <w:color w:val="FF0000"/>
          <w:sz w:val="20"/>
          <w:u w:val="none"/>
        </w:rPr>
        <w:t>stabilizovaných plochách</w:t>
      </w:r>
      <w:r w:rsidRPr="00A52E19">
        <w:rPr>
          <w:rFonts w:ascii="Arial" w:hAnsi="Arial" w:cs="Arial"/>
          <w:sz w:val="20"/>
          <w:u w:val="none"/>
        </w:rPr>
        <w:t xml:space="preserve">; za rozvojové lokality se přitom považují návrhové plochy dané funkce dle </w:t>
      </w:r>
      <w:proofErr w:type="spellStart"/>
      <w:r w:rsidRPr="00A52E19">
        <w:rPr>
          <w:rFonts w:ascii="Arial" w:hAnsi="Arial" w:cs="Arial"/>
          <w:sz w:val="20"/>
          <w:u w:val="none"/>
        </w:rPr>
        <w:t>ÚPmB</w:t>
      </w:r>
      <w:proofErr w:type="spellEnd"/>
      <w:r w:rsidRPr="00A52E19">
        <w:rPr>
          <w:rFonts w:ascii="Arial" w:hAnsi="Arial" w:cs="Arial"/>
          <w:sz w:val="20"/>
          <w:u w:val="none"/>
        </w:rPr>
        <w:t xml:space="preserve">, případně soubor těchto ploch </w:t>
      </w:r>
      <w:r w:rsidRPr="00A52E19">
        <w:rPr>
          <w:rFonts w:ascii="Arial" w:hAnsi="Arial" w:cs="Arial"/>
          <w:bCs/>
          <w:sz w:val="20"/>
          <w:u w:val="none"/>
        </w:rPr>
        <w:t>navzájem oddělených pouze komunikacemi nebo plochami zeleně, s tím, že na posuzování jejich celkové velikosti nemá vliv rozdílná hodnota indexu podlažních ploch v jednotlivých návrhových plochách tohoto souboru, ani případné dílčí využití lokality různými investory nebo rozdělení na části umisťované různými územními rozhodnutími.</w:t>
      </w:r>
    </w:p>
    <w:p w14:paraId="3090DC76" w14:textId="77777777" w:rsidR="00AB599A" w:rsidRPr="00A52E19" w:rsidRDefault="00AB599A" w:rsidP="00AB599A">
      <w:pPr>
        <w:pStyle w:val="Vc"/>
        <w:tabs>
          <w:tab w:val="left" w:pos="567"/>
        </w:tabs>
        <w:rPr>
          <w:rFonts w:ascii="Arial" w:hAnsi="Arial" w:cs="Arial"/>
          <w:b/>
          <w:bCs/>
          <w:i/>
          <w:color w:val="FF0000"/>
          <w:sz w:val="20"/>
          <w:u w:val="none"/>
        </w:rPr>
      </w:pPr>
      <w:r w:rsidRPr="00A52E19">
        <w:rPr>
          <w:rFonts w:ascii="Arial" w:hAnsi="Arial" w:cs="Arial"/>
          <w:bCs/>
          <w:color w:val="FF0000"/>
          <w:sz w:val="20"/>
          <w:u w:val="none"/>
        </w:rPr>
        <w:t>Za stabilizované plochy se považují plochy, ve kterých se stávající účel a intenzita nebude zásadně měnit; za změnu se nepovažuje modernizace, revitalizace a přestavba území, za dodržení charakteru zástavby, zástavba proluk a dostavba stávajících areálů.</w:t>
      </w:r>
    </w:p>
    <w:p w14:paraId="40A38D62" w14:textId="11A00B6F" w:rsidR="002F5397" w:rsidRDefault="00A42241">
      <w:pPr>
        <w:keepNext/>
        <w:keepLines/>
        <w:autoSpaceDE w:val="0"/>
        <w:autoSpaceDN w:val="0"/>
        <w:adjustRightInd w:val="0"/>
        <w:spacing w:before="60"/>
        <w:rPr>
          <w:rFonts w:ascii="Arial" w:hAnsi="Arial" w:cs="Arial"/>
          <w:color w:val="000000"/>
          <w:sz w:val="20"/>
          <w:szCs w:val="20"/>
        </w:rPr>
      </w:pPr>
      <w:r w:rsidRPr="00A52E19">
        <w:rPr>
          <w:rFonts w:ascii="Arial" w:hAnsi="Arial" w:cs="Arial"/>
          <w:color w:val="000000"/>
          <w:sz w:val="20"/>
          <w:szCs w:val="20"/>
        </w:rPr>
        <w:t>…</w:t>
      </w:r>
    </w:p>
    <w:p w14:paraId="25207293" w14:textId="77777777" w:rsidR="005660C7" w:rsidRPr="00A52E19" w:rsidRDefault="005660C7" w:rsidP="005660C7">
      <w:pPr>
        <w:tabs>
          <w:tab w:val="left" w:pos="567"/>
        </w:tabs>
        <w:spacing w:before="120"/>
        <w:jc w:val="both"/>
        <w:rPr>
          <w:rFonts w:ascii="Arial" w:hAnsi="Arial" w:cs="Arial"/>
          <w:b/>
          <w:sz w:val="20"/>
          <w:szCs w:val="20"/>
        </w:rPr>
      </w:pPr>
      <w:r w:rsidRPr="00A52E19">
        <w:rPr>
          <w:rFonts w:ascii="Arial" w:hAnsi="Arial" w:cs="Arial"/>
          <w:b/>
          <w:sz w:val="20"/>
          <w:szCs w:val="20"/>
        </w:rPr>
        <w:t>Ostatní:</w:t>
      </w:r>
    </w:p>
    <w:p w14:paraId="68D8495E" w14:textId="77777777" w:rsidR="005660C7" w:rsidRPr="00A52E19" w:rsidRDefault="005660C7">
      <w:pPr>
        <w:numPr>
          <w:ilvl w:val="0"/>
          <w:numId w:val="72"/>
        </w:numPr>
        <w:tabs>
          <w:tab w:val="left" w:pos="567"/>
        </w:tabs>
        <w:ind w:hanging="218"/>
        <w:jc w:val="both"/>
        <w:rPr>
          <w:rFonts w:ascii="Arial" w:hAnsi="Arial" w:cs="Arial"/>
          <w:sz w:val="20"/>
          <w:szCs w:val="20"/>
        </w:rPr>
      </w:pPr>
      <w:r w:rsidRPr="00A52E19">
        <w:rPr>
          <w:rFonts w:ascii="Arial" w:hAnsi="Arial" w:cs="Arial"/>
          <w:sz w:val="20"/>
          <w:szCs w:val="20"/>
        </w:rPr>
        <w:t>administrativní budovy s výměrou kancelářských ploch větší než 6 000 m</w:t>
      </w:r>
      <w:r w:rsidRPr="00A52E19">
        <w:rPr>
          <w:rFonts w:ascii="Arial" w:hAnsi="Arial" w:cs="Arial"/>
          <w:sz w:val="20"/>
          <w:szCs w:val="20"/>
          <w:vertAlign w:val="superscript"/>
        </w:rPr>
        <w:t>2</w:t>
      </w:r>
      <w:r w:rsidRPr="00A52E19">
        <w:rPr>
          <w:rFonts w:ascii="Arial" w:hAnsi="Arial" w:cs="Arial"/>
          <w:sz w:val="20"/>
          <w:szCs w:val="20"/>
        </w:rPr>
        <w:t>,</w:t>
      </w:r>
    </w:p>
    <w:p w14:paraId="4C837E6E" w14:textId="472A2776" w:rsidR="005660C7" w:rsidRPr="00A52E19" w:rsidRDefault="005660C7">
      <w:pPr>
        <w:numPr>
          <w:ilvl w:val="0"/>
          <w:numId w:val="72"/>
        </w:numPr>
        <w:tabs>
          <w:tab w:val="left" w:pos="567"/>
        </w:tabs>
        <w:ind w:hanging="218"/>
        <w:jc w:val="both"/>
        <w:rPr>
          <w:rFonts w:ascii="Arial" w:hAnsi="Arial" w:cs="Arial"/>
          <w:sz w:val="20"/>
          <w:szCs w:val="20"/>
        </w:rPr>
      </w:pPr>
      <w:r w:rsidRPr="00A52E19">
        <w:rPr>
          <w:rFonts w:ascii="Arial" w:hAnsi="Arial" w:cs="Arial"/>
          <w:sz w:val="20"/>
          <w:szCs w:val="20"/>
        </w:rPr>
        <w:t>polyfunkční budovy a komplexy s cílovou výměrou hrubých podlažních ploch větší než 10</w:t>
      </w:r>
      <w:r>
        <w:rPr>
          <w:rFonts w:ascii="Arial" w:hAnsi="Arial" w:cs="Arial"/>
          <w:sz w:val="20"/>
          <w:szCs w:val="20"/>
        </w:rPr>
        <w:t> </w:t>
      </w:r>
      <w:r w:rsidRPr="00A52E19">
        <w:rPr>
          <w:rFonts w:ascii="Arial" w:hAnsi="Arial" w:cs="Arial"/>
          <w:sz w:val="20"/>
          <w:szCs w:val="20"/>
        </w:rPr>
        <w:t>000</w:t>
      </w:r>
      <w:r>
        <w:rPr>
          <w:rFonts w:ascii="Arial" w:hAnsi="Arial" w:cs="Arial"/>
          <w:sz w:val="20"/>
          <w:szCs w:val="20"/>
        </w:rPr>
        <w:t> </w:t>
      </w:r>
      <w:r w:rsidRPr="00A52E19">
        <w:rPr>
          <w:rFonts w:ascii="Arial" w:hAnsi="Arial" w:cs="Arial"/>
          <w:sz w:val="20"/>
          <w:szCs w:val="20"/>
        </w:rPr>
        <w:t>m</w:t>
      </w:r>
      <w:r w:rsidRPr="00A52E19">
        <w:rPr>
          <w:rFonts w:ascii="Arial" w:hAnsi="Arial" w:cs="Arial"/>
          <w:sz w:val="20"/>
          <w:szCs w:val="20"/>
          <w:vertAlign w:val="superscript"/>
        </w:rPr>
        <w:t>2</w:t>
      </w:r>
      <w:r w:rsidRPr="00A52E19">
        <w:rPr>
          <w:rFonts w:ascii="Arial" w:hAnsi="Arial" w:cs="Arial"/>
          <w:sz w:val="20"/>
          <w:szCs w:val="20"/>
        </w:rPr>
        <w:t>,</w:t>
      </w:r>
    </w:p>
    <w:p w14:paraId="6B960F49" w14:textId="77777777" w:rsidR="005660C7" w:rsidRPr="00A52E19" w:rsidRDefault="005660C7" w:rsidP="005660C7">
      <w:pPr>
        <w:numPr>
          <w:ilvl w:val="0"/>
          <w:numId w:val="72"/>
        </w:numPr>
        <w:tabs>
          <w:tab w:val="left" w:pos="567"/>
        </w:tabs>
        <w:ind w:hanging="218"/>
        <w:jc w:val="both"/>
        <w:rPr>
          <w:rFonts w:ascii="Arial" w:hAnsi="Arial" w:cs="Arial"/>
          <w:sz w:val="20"/>
          <w:szCs w:val="20"/>
        </w:rPr>
      </w:pPr>
      <w:r w:rsidRPr="00A52E19">
        <w:rPr>
          <w:rFonts w:ascii="Arial" w:hAnsi="Arial" w:cs="Arial"/>
          <w:sz w:val="20"/>
          <w:szCs w:val="20"/>
        </w:rPr>
        <w:t>využití tzv. ostatních zvláštních ploch (dle územního plánu města),</w:t>
      </w:r>
    </w:p>
    <w:p w14:paraId="76D54EBD" w14:textId="77777777" w:rsidR="005660C7" w:rsidRPr="00A52E19" w:rsidRDefault="005660C7" w:rsidP="005660C7">
      <w:pPr>
        <w:numPr>
          <w:ilvl w:val="0"/>
          <w:numId w:val="72"/>
        </w:numPr>
        <w:tabs>
          <w:tab w:val="left" w:pos="567"/>
        </w:tabs>
        <w:ind w:hanging="218"/>
        <w:jc w:val="both"/>
        <w:rPr>
          <w:rFonts w:ascii="Arial" w:hAnsi="Arial" w:cs="Arial"/>
          <w:sz w:val="20"/>
          <w:szCs w:val="20"/>
        </w:rPr>
      </w:pPr>
      <w:r w:rsidRPr="00A52E19">
        <w:rPr>
          <w:rFonts w:ascii="Arial" w:hAnsi="Arial" w:cs="Arial"/>
          <w:sz w:val="20"/>
          <w:szCs w:val="20"/>
        </w:rPr>
        <w:t>nákupní centra nad 10 000 m</w:t>
      </w:r>
      <w:r w:rsidRPr="00A52E19">
        <w:rPr>
          <w:rFonts w:ascii="Arial" w:hAnsi="Arial" w:cs="Arial"/>
          <w:sz w:val="20"/>
          <w:szCs w:val="20"/>
          <w:vertAlign w:val="superscript"/>
        </w:rPr>
        <w:t>2</w:t>
      </w:r>
      <w:r w:rsidRPr="00A52E19">
        <w:rPr>
          <w:rFonts w:ascii="Arial" w:hAnsi="Arial" w:cs="Arial"/>
          <w:sz w:val="20"/>
          <w:szCs w:val="20"/>
        </w:rPr>
        <w:t xml:space="preserve"> prodejní plochy,</w:t>
      </w:r>
    </w:p>
    <w:p w14:paraId="703AA62A" w14:textId="20FBC0C6" w:rsidR="005660C7" w:rsidRPr="00A52E19" w:rsidRDefault="005660C7" w:rsidP="005660C7">
      <w:pPr>
        <w:numPr>
          <w:ilvl w:val="0"/>
          <w:numId w:val="72"/>
        </w:numPr>
        <w:tabs>
          <w:tab w:val="left" w:pos="567"/>
        </w:tabs>
        <w:ind w:hanging="218"/>
        <w:jc w:val="both"/>
        <w:rPr>
          <w:rFonts w:ascii="Arial" w:hAnsi="Arial" w:cs="Arial"/>
          <w:sz w:val="20"/>
          <w:szCs w:val="20"/>
        </w:rPr>
      </w:pPr>
      <w:r w:rsidRPr="00A52E19">
        <w:rPr>
          <w:rFonts w:ascii="Arial" w:hAnsi="Arial" w:cs="Arial"/>
          <w:sz w:val="20"/>
          <w:szCs w:val="20"/>
        </w:rPr>
        <w:t>stavby veřejné vybavenosti celoměstského a nadměstského významu</w:t>
      </w:r>
      <w:r w:rsidR="00F33351">
        <w:rPr>
          <w:rFonts w:ascii="Arial" w:hAnsi="Arial" w:cs="Arial"/>
          <w:color w:val="FF0000"/>
          <w:sz w:val="20"/>
          <w:szCs w:val="20"/>
        </w:rPr>
        <w:t>, např.</w:t>
      </w:r>
      <w:r w:rsidRPr="00A52E19">
        <w:rPr>
          <w:rFonts w:ascii="Arial" w:hAnsi="Arial" w:cs="Arial"/>
          <w:color w:val="FF0000"/>
          <w:sz w:val="20"/>
          <w:szCs w:val="20"/>
        </w:rPr>
        <w:t>:</w:t>
      </w:r>
    </w:p>
    <w:p w14:paraId="15057CB1" w14:textId="276107C3"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stavby pro výchovu a vzdělání </w:t>
      </w:r>
      <w:r w:rsidR="00F30901">
        <w:rPr>
          <w:rFonts w:ascii="Arial" w:hAnsi="Arial" w:cs="Arial"/>
          <w:color w:val="FF0000"/>
          <w:sz w:val="20"/>
          <w:szCs w:val="20"/>
        </w:rPr>
        <w:t>–</w:t>
      </w:r>
      <w:r w:rsidRPr="00A52E19">
        <w:rPr>
          <w:rFonts w:ascii="Arial" w:hAnsi="Arial" w:cs="Arial"/>
          <w:color w:val="FF0000"/>
          <w:sz w:val="20"/>
          <w:szCs w:val="20"/>
        </w:rPr>
        <w:t xml:space="preserve"> školy, školky, jídelny, internáty, koleje</w:t>
      </w:r>
    </w:p>
    <w:p w14:paraId="0E8D4747" w14:textId="0873DB0D"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stavby pro obchod a služby </w:t>
      </w:r>
      <w:r w:rsidR="00F30901">
        <w:rPr>
          <w:rFonts w:ascii="Arial" w:hAnsi="Arial" w:cs="Arial"/>
          <w:color w:val="FF0000"/>
          <w:sz w:val="20"/>
          <w:szCs w:val="20"/>
        </w:rPr>
        <w:t>–</w:t>
      </w:r>
      <w:r w:rsidRPr="00A52E19">
        <w:rPr>
          <w:rFonts w:ascii="Arial" w:hAnsi="Arial" w:cs="Arial"/>
          <w:color w:val="FF0000"/>
          <w:sz w:val="20"/>
          <w:szCs w:val="20"/>
        </w:rPr>
        <w:t xml:space="preserve"> obchodní centra, salony, prodejny, logistická centra</w:t>
      </w:r>
    </w:p>
    <w:p w14:paraId="5CF43260" w14:textId="55993272"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sportovní a tělovýchovné stavby </w:t>
      </w:r>
      <w:r w:rsidR="00F30901">
        <w:rPr>
          <w:rFonts w:ascii="Arial" w:hAnsi="Arial" w:cs="Arial"/>
          <w:color w:val="FF0000"/>
          <w:sz w:val="20"/>
          <w:szCs w:val="20"/>
        </w:rPr>
        <w:t>–</w:t>
      </w:r>
      <w:r w:rsidRPr="00A52E19">
        <w:rPr>
          <w:rFonts w:ascii="Arial" w:hAnsi="Arial" w:cs="Arial"/>
          <w:color w:val="FF0000"/>
          <w:sz w:val="20"/>
          <w:szCs w:val="20"/>
        </w:rPr>
        <w:t xml:space="preserve"> tělocvičny, sportovní střediska, herny</w:t>
      </w:r>
    </w:p>
    <w:p w14:paraId="1F3D86EF" w14:textId="77777777"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zdravotnické stavby – podle rozsahu lékárny, ordinace, zdravotní střediska a centra, poliklinika</w:t>
      </w:r>
    </w:p>
    <w:p w14:paraId="166E548C" w14:textId="7D5793CA"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administrativní stavby </w:t>
      </w:r>
      <w:r w:rsidR="00F30901">
        <w:rPr>
          <w:rFonts w:ascii="Arial" w:hAnsi="Arial" w:cs="Arial"/>
          <w:color w:val="FF0000"/>
          <w:sz w:val="20"/>
          <w:szCs w:val="20"/>
        </w:rPr>
        <w:t xml:space="preserve">– </w:t>
      </w:r>
      <w:r w:rsidRPr="00A52E19">
        <w:rPr>
          <w:rFonts w:ascii="Arial" w:hAnsi="Arial" w:cs="Arial"/>
          <w:color w:val="FF0000"/>
          <w:sz w:val="20"/>
          <w:szCs w:val="20"/>
        </w:rPr>
        <w:t>pro státní správu, výrobní a nevýrobní společnosti</w:t>
      </w:r>
    </w:p>
    <w:p w14:paraId="21AE2A8B" w14:textId="16D437AC"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stavby s kulturním využitím </w:t>
      </w:r>
      <w:r w:rsidR="00F30901">
        <w:rPr>
          <w:rFonts w:ascii="Arial" w:hAnsi="Arial" w:cs="Arial"/>
          <w:color w:val="FF0000"/>
          <w:sz w:val="20"/>
          <w:szCs w:val="20"/>
        </w:rPr>
        <w:t>–</w:t>
      </w:r>
      <w:r w:rsidRPr="00A52E19">
        <w:rPr>
          <w:rFonts w:ascii="Arial" w:hAnsi="Arial" w:cs="Arial"/>
          <w:color w:val="FF0000"/>
          <w:sz w:val="20"/>
          <w:szCs w:val="20"/>
        </w:rPr>
        <w:t xml:space="preserve"> divadla, kina, společenská centra, kulturní domy</w:t>
      </w:r>
    </w:p>
    <w:p w14:paraId="31A2EC5D" w14:textId="4F3080AD"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stavby cestovního ruchu a veřejného stravování </w:t>
      </w:r>
      <w:r w:rsidR="00F30901">
        <w:rPr>
          <w:rFonts w:ascii="Arial" w:hAnsi="Arial" w:cs="Arial"/>
          <w:color w:val="FF0000"/>
          <w:sz w:val="20"/>
          <w:szCs w:val="20"/>
        </w:rPr>
        <w:t>–</w:t>
      </w:r>
      <w:r w:rsidRPr="00A52E19">
        <w:rPr>
          <w:rFonts w:ascii="Arial" w:hAnsi="Arial" w:cs="Arial"/>
          <w:color w:val="FF0000"/>
          <w:sz w:val="20"/>
          <w:szCs w:val="20"/>
        </w:rPr>
        <w:t xml:space="preserve"> penziony, hotely, ubytovny, restaurace</w:t>
      </w:r>
    </w:p>
    <w:p w14:paraId="52528BC4" w14:textId="21A45110" w:rsidR="005660C7" w:rsidRPr="00A52E19" w:rsidRDefault="005660C7" w:rsidP="00A52E19">
      <w:pPr>
        <w:numPr>
          <w:ilvl w:val="0"/>
          <w:numId w:val="73"/>
        </w:numPr>
        <w:jc w:val="both"/>
        <w:rPr>
          <w:rFonts w:ascii="Arial" w:hAnsi="Arial" w:cs="Arial"/>
          <w:color w:val="FF0000"/>
          <w:sz w:val="20"/>
          <w:szCs w:val="20"/>
        </w:rPr>
      </w:pPr>
      <w:r w:rsidRPr="00A52E19">
        <w:rPr>
          <w:rFonts w:ascii="Arial" w:hAnsi="Arial" w:cs="Arial"/>
          <w:color w:val="FF0000"/>
          <w:sz w:val="20"/>
          <w:szCs w:val="20"/>
        </w:rPr>
        <w:t xml:space="preserve">budovy pro dopravu a spoje </w:t>
      </w:r>
      <w:r w:rsidR="00F30901">
        <w:rPr>
          <w:rFonts w:ascii="Arial" w:hAnsi="Arial" w:cs="Arial"/>
          <w:color w:val="FF0000"/>
          <w:sz w:val="20"/>
          <w:szCs w:val="20"/>
        </w:rPr>
        <w:t>–</w:t>
      </w:r>
      <w:r w:rsidRPr="00A52E19">
        <w:rPr>
          <w:rFonts w:ascii="Arial" w:hAnsi="Arial" w:cs="Arial"/>
          <w:color w:val="FF0000"/>
          <w:sz w:val="20"/>
          <w:szCs w:val="20"/>
        </w:rPr>
        <w:t xml:space="preserve"> parkoviště, garáže, haly letišť, nádraží,</w:t>
      </w:r>
    </w:p>
    <w:p w14:paraId="047AC85E" w14:textId="5B310D28" w:rsidR="00A42241" w:rsidRPr="00A52E19" w:rsidRDefault="005660C7">
      <w:pPr>
        <w:keepNext/>
        <w:keepLines/>
        <w:autoSpaceDE w:val="0"/>
        <w:autoSpaceDN w:val="0"/>
        <w:adjustRightInd w:val="0"/>
        <w:spacing w:before="60"/>
        <w:rPr>
          <w:rFonts w:ascii="Arial" w:hAnsi="Arial" w:cs="Arial"/>
          <w:color w:val="000000"/>
          <w:sz w:val="20"/>
          <w:szCs w:val="20"/>
        </w:rPr>
      </w:pPr>
      <w:r>
        <w:rPr>
          <w:rFonts w:ascii="Arial" w:hAnsi="Arial" w:cs="Arial"/>
          <w:color w:val="000000"/>
          <w:sz w:val="20"/>
          <w:szCs w:val="20"/>
        </w:rPr>
        <w:t>…</w:t>
      </w:r>
    </w:p>
    <w:p w14:paraId="4E29519F" w14:textId="3C811F89" w:rsidR="00E03AA1" w:rsidRPr="00F65C55" w:rsidRDefault="00E03AA1" w:rsidP="00A52E19">
      <w:pPr>
        <w:keepNext/>
        <w:keepLines/>
        <w:autoSpaceDE w:val="0"/>
        <w:autoSpaceDN w:val="0"/>
        <w:adjustRightInd w:val="0"/>
        <w:spacing w:before="60"/>
        <w:rPr>
          <w:rFonts w:ascii="Arial" w:hAnsi="Arial" w:cs="Arial"/>
          <w:color w:val="000000"/>
          <w:sz w:val="20"/>
          <w:szCs w:val="20"/>
        </w:rPr>
      </w:pPr>
      <w:r w:rsidRPr="00F65C55">
        <w:rPr>
          <w:rFonts w:ascii="Arial" w:hAnsi="Arial" w:cs="Arial"/>
          <w:b/>
          <w:bCs/>
          <w:color w:val="000000"/>
          <w:sz w:val="20"/>
          <w:szCs w:val="20"/>
        </w:rPr>
        <w:t>Všeobecně</w:t>
      </w:r>
      <w:r w:rsidRPr="00F65C55">
        <w:rPr>
          <w:rFonts w:ascii="Arial" w:hAnsi="Arial" w:cs="Arial"/>
          <w:color w:val="000000"/>
          <w:sz w:val="20"/>
          <w:szCs w:val="20"/>
        </w:rPr>
        <w:t>:</w:t>
      </w:r>
    </w:p>
    <w:p w14:paraId="222D3102" w14:textId="193FEFCA" w:rsidR="00AB14C6" w:rsidRPr="00F65C55" w:rsidRDefault="00E03AA1" w:rsidP="00E03AA1">
      <w:pPr>
        <w:widowControl w:val="0"/>
        <w:numPr>
          <w:ilvl w:val="0"/>
          <w:numId w:val="5"/>
        </w:numPr>
        <w:autoSpaceDE w:val="0"/>
        <w:autoSpaceDN w:val="0"/>
        <w:adjustRightInd w:val="0"/>
        <w:spacing w:before="60"/>
        <w:rPr>
          <w:rFonts w:ascii="Arial" w:hAnsi="Arial" w:cs="Arial"/>
          <w:color w:val="000000"/>
          <w:sz w:val="20"/>
          <w:szCs w:val="20"/>
        </w:rPr>
      </w:pPr>
      <w:r w:rsidRPr="00F65C55">
        <w:rPr>
          <w:rFonts w:ascii="Arial" w:hAnsi="Arial" w:cs="Arial"/>
          <w:color w:val="000000"/>
          <w:sz w:val="20"/>
          <w:szCs w:val="20"/>
        </w:rPr>
        <w:t xml:space="preserve">stavby vyšší než 40 m (měřeno </w:t>
      </w:r>
      <w:r w:rsidRPr="00A52E19">
        <w:rPr>
          <w:rFonts w:ascii="Arial" w:hAnsi="Arial" w:cs="Arial"/>
          <w:strike/>
          <w:color w:val="000000"/>
          <w:sz w:val="20"/>
          <w:szCs w:val="20"/>
        </w:rPr>
        <w:t xml:space="preserve">od úrovně ulice před hlavním </w:t>
      </w:r>
      <w:proofErr w:type="spellStart"/>
      <w:r w:rsidRPr="00A52E19">
        <w:rPr>
          <w:rFonts w:ascii="Arial" w:hAnsi="Arial" w:cs="Arial"/>
          <w:strike/>
          <w:color w:val="000000"/>
          <w:sz w:val="20"/>
          <w:szCs w:val="20"/>
        </w:rPr>
        <w:t>vstupem</w:t>
      </w:r>
      <w:r w:rsidR="00034B46" w:rsidRPr="00A52E19">
        <w:rPr>
          <w:rFonts w:ascii="Arial" w:hAnsi="Arial" w:cs="Arial"/>
          <w:color w:val="FF0000"/>
          <w:sz w:val="20"/>
          <w:szCs w:val="20"/>
        </w:rPr>
        <w:t>svisle</w:t>
      </w:r>
      <w:proofErr w:type="spellEnd"/>
      <w:r w:rsidR="00034B46" w:rsidRPr="00A52E19">
        <w:rPr>
          <w:rFonts w:ascii="Arial" w:hAnsi="Arial" w:cs="Arial"/>
          <w:color w:val="FF0000"/>
          <w:sz w:val="20"/>
          <w:szCs w:val="20"/>
        </w:rPr>
        <w:t xml:space="preserve"> od stávajícího terénu po úroveň hlavní římsy nebo horní hranu atik</w:t>
      </w:r>
      <w:proofErr w:type="gramStart"/>
      <w:r w:rsidRPr="00F65C55">
        <w:rPr>
          <w:rFonts w:ascii="Arial" w:hAnsi="Arial" w:cs="Arial"/>
          <w:color w:val="000000"/>
          <w:sz w:val="20"/>
          <w:szCs w:val="20"/>
        </w:rPr>
        <w:t>)</w:t>
      </w:r>
      <w:r w:rsidRPr="00F65C55">
        <w:rPr>
          <w:rFonts w:ascii="Arial" w:hAnsi="Arial" w:cs="Arial"/>
          <w:color w:val="FF0000"/>
          <w:sz w:val="20"/>
          <w:szCs w:val="20"/>
        </w:rPr>
        <w:t>,</w:t>
      </w:r>
      <w:r w:rsidR="00A5735D" w:rsidRPr="00A52E19">
        <w:rPr>
          <w:rFonts w:ascii="Arial" w:hAnsi="Arial" w:cs="Arial"/>
          <w:strike/>
          <w:color w:val="000000"/>
          <w:sz w:val="20"/>
          <w:szCs w:val="20"/>
        </w:rPr>
        <w:t>.</w:t>
      </w:r>
      <w:proofErr w:type="gramEnd"/>
    </w:p>
    <w:p w14:paraId="3ABDD0F3" w14:textId="561D7AAE" w:rsidR="00311ED2" w:rsidRPr="00E43484" w:rsidRDefault="00311ED2" w:rsidP="00A52E19">
      <w:pPr>
        <w:keepNext/>
        <w:keepLines/>
        <w:numPr>
          <w:ilvl w:val="0"/>
          <w:numId w:val="5"/>
        </w:numPr>
        <w:autoSpaceDE w:val="0"/>
        <w:autoSpaceDN w:val="0"/>
        <w:adjustRightInd w:val="0"/>
        <w:spacing w:before="60"/>
        <w:ind w:left="357" w:hanging="357"/>
        <w:jc w:val="both"/>
        <w:rPr>
          <w:rFonts w:ascii="Arial" w:hAnsi="Arial" w:cs="Arial"/>
          <w:b/>
          <w:bCs/>
          <w:sz w:val="20"/>
          <w:szCs w:val="20"/>
        </w:rPr>
      </w:pPr>
      <w:bookmarkStart w:id="32" w:name="_Hlk173753949"/>
      <w:r w:rsidRPr="00851E0E">
        <w:rPr>
          <w:rFonts w:ascii="Arial" w:hAnsi="Arial" w:cs="Arial"/>
          <w:color w:val="FF0000"/>
          <w:sz w:val="20"/>
          <w:szCs w:val="20"/>
        </w:rPr>
        <w:t xml:space="preserve">záměry, u kterých </w:t>
      </w:r>
      <w:r w:rsidR="005F437E">
        <w:rPr>
          <w:rFonts w:ascii="Arial" w:hAnsi="Arial" w:cs="Arial"/>
          <w:color w:val="FF0000"/>
          <w:sz w:val="20"/>
          <w:szCs w:val="20"/>
        </w:rPr>
        <w:t xml:space="preserve">je uzavírána </w:t>
      </w:r>
      <w:r w:rsidRPr="00851E0E">
        <w:rPr>
          <w:rFonts w:ascii="Arial" w:hAnsi="Arial" w:cs="Arial"/>
          <w:color w:val="FF0000"/>
          <w:sz w:val="20"/>
          <w:szCs w:val="20"/>
        </w:rPr>
        <w:t>mezi stavebníkem a městem plánovací smlouva</w:t>
      </w:r>
      <w:r w:rsidRPr="00CE44AD">
        <w:rPr>
          <w:rFonts w:ascii="Arial" w:hAnsi="Arial" w:cs="Arial"/>
          <w:color w:val="FF0000"/>
          <w:sz w:val="20"/>
          <w:szCs w:val="20"/>
        </w:rPr>
        <w:t xml:space="preserve">, </w:t>
      </w:r>
      <w:r w:rsidRPr="00E43484">
        <w:rPr>
          <w:rFonts w:ascii="Arial" w:hAnsi="Arial" w:cs="Arial"/>
          <w:color w:val="FF0000"/>
          <w:sz w:val="20"/>
          <w:szCs w:val="20"/>
        </w:rPr>
        <w:t>nebo</w:t>
      </w:r>
      <w:r w:rsidR="00FF1A41">
        <w:rPr>
          <w:rFonts w:ascii="Arial" w:hAnsi="Arial" w:cs="Arial"/>
          <w:color w:val="FF0000"/>
          <w:sz w:val="20"/>
          <w:szCs w:val="20"/>
        </w:rPr>
        <w:t xml:space="preserve"> jiná</w:t>
      </w:r>
      <w:r w:rsidRPr="00E43484">
        <w:rPr>
          <w:rFonts w:ascii="Arial" w:hAnsi="Arial" w:cs="Arial"/>
          <w:color w:val="FF0000"/>
          <w:sz w:val="20"/>
          <w:szCs w:val="20"/>
        </w:rPr>
        <w:t xml:space="preserve"> smlouva dle Zásad pro spolupráci s investory na rozvoji veřejné infrastruktury statutárního města Brna.</w:t>
      </w:r>
    </w:p>
    <w:bookmarkEnd w:id="32"/>
    <w:p w14:paraId="3CE6BD3C" w14:textId="316BA854" w:rsidR="00DD3708" w:rsidRPr="00BC53BD" w:rsidRDefault="00C15119" w:rsidP="00A52E19">
      <w:pPr>
        <w:keepNext/>
        <w:keepLines/>
        <w:autoSpaceDE w:val="0"/>
        <w:autoSpaceDN w:val="0"/>
        <w:adjustRightInd w:val="0"/>
        <w:spacing w:before="360"/>
        <w:jc w:val="center"/>
        <w:rPr>
          <w:rFonts w:ascii="Arial" w:hAnsi="Arial" w:cs="Arial"/>
          <w:b/>
          <w:bCs/>
          <w:sz w:val="20"/>
          <w:szCs w:val="20"/>
        </w:rPr>
      </w:pPr>
      <w:r w:rsidRPr="00BC53BD">
        <w:rPr>
          <w:rFonts w:ascii="Arial" w:hAnsi="Arial" w:cs="Arial"/>
          <w:b/>
          <w:bCs/>
          <w:sz w:val="20"/>
          <w:szCs w:val="20"/>
        </w:rPr>
        <w:t xml:space="preserve">Příloha č. </w:t>
      </w:r>
      <w:r w:rsidR="004A4CCF" w:rsidRPr="00A52E19">
        <w:rPr>
          <w:rFonts w:ascii="Arial" w:hAnsi="Arial" w:cs="Arial"/>
          <w:b/>
          <w:bCs/>
          <w:strike/>
          <w:sz w:val="20"/>
          <w:szCs w:val="20"/>
        </w:rPr>
        <w:t>8</w:t>
      </w:r>
      <w:r w:rsidR="00C93721" w:rsidRPr="00A52E19">
        <w:rPr>
          <w:rFonts w:ascii="Arial" w:hAnsi="Arial" w:cs="Arial"/>
          <w:b/>
          <w:bCs/>
          <w:color w:val="FF0000"/>
          <w:sz w:val="20"/>
          <w:szCs w:val="20"/>
        </w:rPr>
        <w:t>7</w:t>
      </w:r>
    </w:p>
    <w:p w14:paraId="7AF687C0" w14:textId="3B2F87AA" w:rsidR="00311ED2" w:rsidRPr="00AB14C6" w:rsidRDefault="00311ED2" w:rsidP="00311ED2">
      <w:pPr>
        <w:widowControl w:val="0"/>
        <w:autoSpaceDE w:val="0"/>
        <w:autoSpaceDN w:val="0"/>
        <w:adjustRightInd w:val="0"/>
        <w:spacing w:before="60"/>
        <w:jc w:val="center"/>
        <w:rPr>
          <w:rFonts w:ascii="Arial" w:hAnsi="Arial" w:cs="Arial"/>
          <w:sz w:val="20"/>
          <w:szCs w:val="20"/>
        </w:rPr>
      </w:pPr>
      <w:r w:rsidRPr="00AB14C6">
        <w:rPr>
          <w:rFonts w:ascii="Arial" w:hAnsi="Arial" w:cs="Arial"/>
          <w:sz w:val="20"/>
          <w:szCs w:val="20"/>
        </w:rPr>
        <w:t>se vypouští</w:t>
      </w:r>
      <w:r w:rsidR="00FC577E">
        <w:rPr>
          <w:rFonts w:ascii="Arial" w:hAnsi="Arial" w:cs="Arial"/>
          <w:sz w:val="20"/>
          <w:szCs w:val="20"/>
        </w:rPr>
        <w:t>.</w:t>
      </w:r>
    </w:p>
    <w:p w14:paraId="5EC2D299" w14:textId="77777777" w:rsidR="005A3383" w:rsidRDefault="005A3383" w:rsidP="00311ED2">
      <w:pPr>
        <w:widowControl w:val="0"/>
        <w:autoSpaceDE w:val="0"/>
        <w:autoSpaceDN w:val="0"/>
        <w:adjustRightInd w:val="0"/>
        <w:spacing w:before="60"/>
        <w:jc w:val="center"/>
        <w:rPr>
          <w:rFonts w:ascii="Arial" w:hAnsi="Arial" w:cs="Arial"/>
          <w:sz w:val="20"/>
          <w:szCs w:val="20"/>
        </w:rPr>
      </w:pPr>
    </w:p>
    <w:sectPr w:rsidR="005A3383">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BEC7" w14:textId="77777777" w:rsidR="00896E52" w:rsidRDefault="00896E52" w:rsidP="001C07A5">
      <w:r>
        <w:separator/>
      </w:r>
    </w:p>
  </w:endnote>
  <w:endnote w:type="continuationSeparator" w:id="0">
    <w:p w14:paraId="7FF0D101" w14:textId="77777777" w:rsidR="00896E52" w:rsidRDefault="00896E52" w:rsidP="001C07A5">
      <w:r>
        <w:continuationSeparator/>
      </w:r>
    </w:p>
  </w:endnote>
  <w:endnote w:type="continuationNotice" w:id="1">
    <w:p w14:paraId="113904A1" w14:textId="77777777" w:rsidR="00896E52" w:rsidRDefault="0089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8768" w14:textId="77777777" w:rsidR="001C07A5" w:rsidRPr="009E1C86" w:rsidRDefault="001C07A5">
    <w:pPr>
      <w:pStyle w:val="Zpat"/>
      <w:jc w:val="center"/>
      <w:rPr>
        <w:rFonts w:ascii="Arial" w:hAnsi="Arial" w:cs="Arial"/>
        <w:sz w:val="20"/>
        <w:szCs w:val="20"/>
      </w:rPr>
    </w:pPr>
    <w:r w:rsidRPr="009E1C86">
      <w:rPr>
        <w:rFonts w:ascii="Arial" w:hAnsi="Arial" w:cs="Arial"/>
        <w:sz w:val="20"/>
        <w:szCs w:val="20"/>
      </w:rPr>
      <w:fldChar w:fldCharType="begin"/>
    </w:r>
    <w:r w:rsidRPr="009E1C86">
      <w:rPr>
        <w:rFonts w:ascii="Arial" w:hAnsi="Arial" w:cs="Arial"/>
        <w:sz w:val="20"/>
        <w:szCs w:val="20"/>
      </w:rPr>
      <w:instrText>PAGE   \* MERGEFORMAT</w:instrText>
    </w:r>
    <w:r w:rsidRPr="009E1C86">
      <w:rPr>
        <w:rFonts w:ascii="Arial" w:hAnsi="Arial" w:cs="Arial"/>
        <w:sz w:val="20"/>
        <w:szCs w:val="20"/>
      </w:rPr>
      <w:fldChar w:fldCharType="separate"/>
    </w:r>
    <w:r w:rsidRPr="009E1C86">
      <w:rPr>
        <w:rFonts w:ascii="Arial" w:hAnsi="Arial" w:cs="Arial"/>
        <w:sz w:val="20"/>
        <w:szCs w:val="20"/>
      </w:rPr>
      <w:t>2</w:t>
    </w:r>
    <w:r w:rsidRPr="009E1C86">
      <w:rPr>
        <w:rFonts w:ascii="Arial" w:hAnsi="Arial" w:cs="Arial"/>
        <w:sz w:val="20"/>
        <w:szCs w:val="20"/>
      </w:rPr>
      <w:fldChar w:fldCharType="end"/>
    </w:r>
  </w:p>
  <w:p w14:paraId="06A1A1BD" w14:textId="77777777" w:rsidR="001C07A5" w:rsidRDefault="001C0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6974" w14:textId="77777777" w:rsidR="00896E52" w:rsidRDefault="00896E52" w:rsidP="001C07A5">
      <w:r>
        <w:separator/>
      </w:r>
    </w:p>
  </w:footnote>
  <w:footnote w:type="continuationSeparator" w:id="0">
    <w:p w14:paraId="13E35226" w14:textId="77777777" w:rsidR="00896E52" w:rsidRDefault="00896E52" w:rsidP="001C07A5">
      <w:r>
        <w:continuationSeparator/>
      </w:r>
    </w:p>
  </w:footnote>
  <w:footnote w:type="continuationNotice" w:id="1">
    <w:p w14:paraId="4EB4E1B1" w14:textId="77777777" w:rsidR="00896E52" w:rsidRDefault="00896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A6048B0"/>
    <w:lvl w:ilvl="0">
      <w:start w:val="1"/>
      <w:numFmt w:val="decimal"/>
      <w:lvlText w:val="%1."/>
      <w:lvlJc w:val="left"/>
      <w:pPr>
        <w:tabs>
          <w:tab w:val="num" w:pos="926"/>
        </w:tabs>
        <w:ind w:left="926" w:hanging="360"/>
      </w:pPr>
    </w:lvl>
  </w:abstractNum>
  <w:abstractNum w:abstractNumId="1" w15:restartNumberingAfterBreak="0">
    <w:nsid w:val="027E495F"/>
    <w:multiLevelType w:val="multilevel"/>
    <w:tmpl w:val="FEC20C88"/>
    <w:numStyleLink w:val="Statutrove2lnky"/>
  </w:abstractNum>
  <w:abstractNum w:abstractNumId="2" w15:restartNumberingAfterBreak="0">
    <w:nsid w:val="033D7696"/>
    <w:multiLevelType w:val="hybridMultilevel"/>
    <w:tmpl w:val="FD125102"/>
    <w:lvl w:ilvl="0" w:tplc="670CAB08">
      <w:start w:val="7"/>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3" w15:restartNumberingAfterBreak="0">
    <w:nsid w:val="07BA19A2"/>
    <w:multiLevelType w:val="hybridMultilevel"/>
    <w:tmpl w:val="CB121812"/>
    <w:lvl w:ilvl="0" w:tplc="E13E92DA">
      <w:start w:val="3"/>
      <w:numFmt w:val="bullet"/>
      <w:lvlText w:val="-"/>
      <w:lvlJc w:val="left"/>
      <w:pPr>
        <w:ind w:left="720" w:hanging="360"/>
      </w:pPr>
      <w:rPr>
        <w:rFonts w:hint="default"/>
        <w:strike/>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C416F7"/>
    <w:multiLevelType w:val="hybridMultilevel"/>
    <w:tmpl w:val="E04C563E"/>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6B2591"/>
    <w:multiLevelType w:val="hybridMultilevel"/>
    <w:tmpl w:val="72C2E8D4"/>
    <w:lvl w:ilvl="0" w:tplc="073278D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FB3301"/>
    <w:multiLevelType w:val="hybridMultilevel"/>
    <w:tmpl w:val="591277B8"/>
    <w:lvl w:ilvl="0" w:tplc="04050017">
      <w:start w:val="5"/>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8738F"/>
    <w:multiLevelType w:val="singleLevel"/>
    <w:tmpl w:val="8CA2C684"/>
    <w:lvl w:ilvl="0">
      <w:start w:val="1"/>
      <w:numFmt w:val="lowerLetter"/>
      <w:lvlText w:val="%1)"/>
      <w:lvlJc w:val="left"/>
      <w:pPr>
        <w:tabs>
          <w:tab w:val="num" w:pos="720"/>
        </w:tabs>
        <w:ind w:left="720" w:hanging="360"/>
      </w:pPr>
      <w:rPr>
        <w:rFonts w:hint="default"/>
      </w:rPr>
    </w:lvl>
  </w:abstractNum>
  <w:abstractNum w:abstractNumId="8" w15:restartNumberingAfterBreak="0">
    <w:nsid w:val="0E5469B3"/>
    <w:multiLevelType w:val="hybridMultilevel"/>
    <w:tmpl w:val="99BA1EF8"/>
    <w:lvl w:ilvl="0" w:tplc="76C28468">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112F7AF2"/>
    <w:multiLevelType w:val="hybridMultilevel"/>
    <w:tmpl w:val="19DC8F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0B6953"/>
    <w:multiLevelType w:val="singleLevel"/>
    <w:tmpl w:val="8CA2C684"/>
    <w:lvl w:ilvl="0">
      <w:start w:val="1"/>
      <w:numFmt w:val="lowerLetter"/>
      <w:lvlText w:val="%1)"/>
      <w:lvlJc w:val="left"/>
      <w:pPr>
        <w:tabs>
          <w:tab w:val="num" w:pos="720"/>
        </w:tabs>
        <w:ind w:left="720" w:hanging="360"/>
      </w:pPr>
      <w:rPr>
        <w:rFonts w:hint="default"/>
      </w:rPr>
    </w:lvl>
  </w:abstractNum>
  <w:abstractNum w:abstractNumId="11" w15:restartNumberingAfterBreak="0">
    <w:nsid w:val="12D11083"/>
    <w:multiLevelType w:val="singleLevel"/>
    <w:tmpl w:val="8CA2C684"/>
    <w:lvl w:ilvl="0">
      <w:start w:val="1"/>
      <w:numFmt w:val="lowerLetter"/>
      <w:lvlText w:val="%1)"/>
      <w:lvlJc w:val="left"/>
      <w:pPr>
        <w:tabs>
          <w:tab w:val="num" w:pos="720"/>
        </w:tabs>
        <w:ind w:left="720" w:hanging="360"/>
      </w:pPr>
      <w:rPr>
        <w:rFonts w:hint="default"/>
      </w:rPr>
    </w:lvl>
  </w:abstractNum>
  <w:abstractNum w:abstractNumId="12" w15:restartNumberingAfterBreak="0">
    <w:nsid w:val="133A54D7"/>
    <w:multiLevelType w:val="singleLevel"/>
    <w:tmpl w:val="DA8E18F0"/>
    <w:lvl w:ilvl="0">
      <w:start w:val="3"/>
      <w:numFmt w:val="lowerLetter"/>
      <w:lvlText w:val="%1)"/>
      <w:lvlJc w:val="left"/>
      <w:pPr>
        <w:tabs>
          <w:tab w:val="num" w:pos="360"/>
        </w:tabs>
        <w:ind w:left="360" w:hanging="360"/>
      </w:pPr>
      <w:rPr>
        <w:rFonts w:hint="default"/>
      </w:rPr>
    </w:lvl>
  </w:abstractNum>
  <w:abstractNum w:abstractNumId="13" w15:restartNumberingAfterBreak="0">
    <w:nsid w:val="151207BD"/>
    <w:multiLevelType w:val="hybridMultilevel"/>
    <w:tmpl w:val="2280E8DC"/>
    <w:lvl w:ilvl="0" w:tplc="35C2C6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BD1709"/>
    <w:multiLevelType w:val="hybridMultilevel"/>
    <w:tmpl w:val="C8FE49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E92E3E"/>
    <w:multiLevelType w:val="hybridMultilevel"/>
    <w:tmpl w:val="2E503CF4"/>
    <w:lvl w:ilvl="0" w:tplc="C7F45F6C">
      <w:start w:val="4"/>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B040D15"/>
    <w:multiLevelType w:val="hybridMultilevel"/>
    <w:tmpl w:val="EF424242"/>
    <w:lvl w:ilvl="0" w:tplc="82A80B1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3E7DCF"/>
    <w:multiLevelType w:val="hybridMultilevel"/>
    <w:tmpl w:val="7B2CC052"/>
    <w:lvl w:ilvl="0" w:tplc="9FDEA806">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214B620D"/>
    <w:multiLevelType w:val="hybridMultilevel"/>
    <w:tmpl w:val="B9E8836C"/>
    <w:lvl w:ilvl="0" w:tplc="35C2C6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9E696B"/>
    <w:multiLevelType w:val="hybridMultilevel"/>
    <w:tmpl w:val="F4DE8904"/>
    <w:lvl w:ilvl="0" w:tplc="D0DE6070">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260"/>
        </w:tabs>
        <w:ind w:left="1260" w:hanging="360"/>
      </w:pPr>
      <w:rPr>
        <w:rFonts w:cs="Times New Roman"/>
      </w:rPr>
    </w:lvl>
    <w:lvl w:ilvl="2" w:tplc="04050005">
      <w:start w:val="1"/>
      <w:numFmt w:val="decimal"/>
      <w:lvlText w:val="%3."/>
      <w:lvlJc w:val="left"/>
      <w:pPr>
        <w:tabs>
          <w:tab w:val="num" w:pos="1980"/>
        </w:tabs>
        <w:ind w:left="1980" w:hanging="360"/>
      </w:pPr>
      <w:rPr>
        <w:rFonts w:cs="Times New Roman"/>
      </w:rPr>
    </w:lvl>
    <w:lvl w:ilvl="3" w:tplc="04050001">
      <w:start w:val="1"/>
      <w:numFmt w:val="decimal"/>
      <w:lvlText w:val="%4."/>
      <w:lvlJc w:val="left"/>
      <w:pPr>
        <w:tabs>
          <w:tab w:val="num" w:pos="2700"/>
        </w:tabs>
        <w:ind w:left="2700" w:hanging="360"/>
      </w:pPr>
      <w:rPr>
        <w:rFonts w:cs="Times New Roman"/>
      </w:rPr>
    </w:lvl>
    <w:lvl w:ilvl="4" w:tplc="04050003">
      <w:start w:val="1"/>
      <w:numFmt w:val="decimal"/>
      <w:lvlText w:val="%5."/>
      <w:lvlJc w:val="left"/>
      <w:pPr>
        <w:tabs>
          <w:tab w:val="num" w:pos="3420"/>
        </w:tabs>
        <w:ind w:left="3420" w:hanging="360"/>
      </w:pPr>
      <w:rPr>
        <w:rFonts w:cs="Times New Roman"/>
      </w:rPr>
    </w:lvl>
    <w:lvl w:ilvl="5" w:tplc="04050005">
      <w:start w:val="1"/>
      <w:numFmt w:val="decimal"/>
      <w:lvlText w:val="%6."/>
      <w:lvlJc w:val="left"/>
      <w:pPr>
        <w:tabs>
          <w:tab w:val="num" w:pos="4140"/>
        </w:tabs>
        <w:ind w:left="4140" w:hanging="360"/>
      </w:pPr>
      <w:rPr>
        <w:rFonts w:cs="Times New Roman"/>
      </w:rPr>
    </w:lvl>
    <w:lvl w:ilvl="6" w:tplc="04050001">
      <w:start w:val="1"/>
      <w:numFmt w:val="decimal"/>
      <w:lvlText w:val="%7."/>
      <w:lvlJc w:val="left"/>
      <w:pPr>
        <w:tabs>
          <w:tab w:val="num" w:pos="4860"/>
        </w:tabs>
        <w:ind w:left="4860" w:hanging="360"/>
      </w:pPr>
      <w:rPr>
        <w:rFonts w:cs="Times New Roman"/>
      </w:rPr>
    </w:lvl>
    <w:lvl w:ilvl="7" w:tplc="04050003">
      <w:start w:val="1"/>
      <w:numFmt w:val="decimal"/>
      <w:lvlText w:val="%8."/>
      <w:lvlJc w:val="left"/>
      <w:pPr>
        <w:tabs>
          <w:tab w:val="num" w:pos="5580"/>
        </w:tabs>
        <w:ind w:left="5580" w:hanging="360"/>
      </w:pPr>
      <w:rPr>
        <w:rFonts w:cs="Times New Roman"/>
      </w:rPr>
    </w:lvl>
    <w:lvl w:ilvl="8" w:tplc="04050005">
      <w:start w:val="1"/>
      <w:numFmt w:val="decimal"/>
      <w:lvlText w:val="%9."/>
      <w:lvlJc w:val="left"/>
      <w:pPr>
        <w:tabs>
          <w:tab w:val="num" w:pos="6300"/>
        </w:tabs>
        <w:ind w:left="6300" w:hanging="360"/>
      </w:pPr>
      <w:rPr>
        <w:rFonts w:cs="Times New Roman"/>
      </w:rPr>
    </w:lvl>
  </w:abstractNum>
  <w:abstractNum w:abstractNumId="20" w15:restartNumberingAfterBreak="0">
    <w:nsid w:val="22177CC8"/>
    <w:multiLevelType w:val="hybridMultilevel"/>
    <w:tmpl w:val="9A40F23C"/>
    <w:lvl w:ilvl="0" w:tplc="99B071AA">
      <w:start w:val="3"/>
      <w:numFmt w:val="bullet"/>
      <w:lvlText w:val="-"/>
      <w:lvlJc w:val="left"/>
      <w:pPr>
        <w:ind w:left="1068" w:hanging="360"/>
      </w:pPr>
      <w:rPr>
        <w:rFonts w:hint="default"/>
        <w:strike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24A33440"/>
    <w:multiLevelType w:val="hybridMultilevel"/>
    <w:tmpl w:val="9496A2B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D3330E"/>
    <w:multiLevelType w:val="multilevel"/>
    <w:tmpl w:val="FEC20C88"/>
    <w:styleLink w:val="Statutrove2lnky"/>
    <w:lvl w:ilvl="0">
      <w:start w:val="1"/>
      <w:numFmt w:val="none"/>
      <w:suff w:val="nothing"/>
      <w:lvlText w:val=""/>
      <w:lvlJc w:val="center"/>
      <w:pPr>
        <w:ind w:left="0" w:firstLine="0"/>
      </w:pPr>
      <w:rPr>
        <w:rFonts w:hint="default"/>
        <w:caps w:val="0"/>
        <w:smallCaps/>
        <w:vanish/>
      </w:rPr>
    </w:lvl>
    <w:lvl w:ilvl="1">
      <w:start w:val="1"/>
      <w:numFmt w:val="none"/>
      <w:lvlRestart w:val="0"/>
      <w:suff w:val="nothing"/>
      <w:lvlText w:val=""/>
      <w:lvlJc w:val="center"/>
      <w:pPr>
        <w:ind w:left="0" w:firstLine="0"/>
      </w:pPr>
      <w:rPr>
        <w:rFonts w:hint="default"/>
        <w:caps w:val="0"/>
        <w:smallCaps/>
        <w:vanish/>
      </w:rPr>
    </w:lvl>
    <w:lvl w:ilvl="2">
      <w:start w:val="1"/>
      <w:numFmt w:val="decimal"/>
      <w:lvlText w:val="[%3]"/>
      <w:lvlJc w:val="left"/>
      <w:pPr>
        <w:ind w:left="0" w:firstLine="0"/>
      </w:pPr>
      <w:rPr>
        <w:rFonts w:hint="default"/>
        <w:b w:val="0"/>
        <w:bCs/>
      </w:rPr>
    </w:lvl>
    <w:lvl w:ilvl="3">
      <w:start w:val="1"/>
      <w:numFmt w:val="lowerLetter"/>
      <w:lvlText w:val="%4)"/>
      <w:lvlJc w:val="left"/>
      <w:pPr>
        <w:ind w:left="284" w:hanging="284"/>
      </w:pPr>
      <w:rPr>
        <w:rFonts w:hint="default"/>
      </w:rPr>
    </w:lvl>
    <w:lvl w:ilvl="4">
      <w:start w:val="1"/>
      <w:numFmt w:val="decimal"/>
      <w:lvlText w:val="%5."/>
      <w:lvlJc w:val="right"/>
      <w:pPr>
        <w:ind w:left="567" w:hanging="283"/>
      </w:pPr>
      <w:rPr>
        <w:rFonts w:hint="default"/>
      </w:rPr>
    </w:lvl>
    <w:lvl w:ilvl="5">
      <w:start w:val="1"/>
      <w:numFmt w:val="bullet"/>
      <w:lvlText w:val="-"/>
      <w:lvlJc w:val="left"/>
      <w:pPr>
        <w:ind w:left="851" w:hanging="284"/>
      </w:pPr>
      <w:rPr>
        <w:rFonts w:ascii="Arial" w:hAnsi="Arial" w:hint="default"/>
        <w:color w:val="000000"/>
      </w:rPr>
    </w:lvl>
    <w:lvl w:ilvl="6">
      <w:start w:val="1"/>
      <w:numFmt w:val="bullet"/>
      <w:lvlRestart w:val="0"/>
      <w:lvlText w:val=""/>
      <w:lvlJc w:val="left"/>
      <w:pPr>
        <w:ind w:left="1134" w:hanging="283"/>
      </w:pPr>
      <w:rPr>
        <w:rFonts w:ascii="Symbol" w:hAnsi="Symbol" w:hint="default"/>
        <w:color w:val="auto"/>
      </w:rPr>
    </w:lvl>
    <w:lvl w:ilvl="7">
      <w:start w:val="1"/>
      <w:numFmt w:val="decimal"/>
      <w:lvlText w:val="%1.%2.%3.%4.%5.%6.%7.%8"/>
      <w:lvlJc w:val="left"/>
      <w:pPr>
        <w:ind w:left="873" w:hanging="1440"/>
      </w:pPr>
      <w:rPr>
        <w:rFonts w:hint="default"/>
      </w:rPr>
    </w:lvl>
    <w:lvl w:ilvl="8">
      <w:start w:val="1"/>
      <w:numFmt w:val="decimal"/>
      <w:lvlText w:val="%1.%2.%3.%4.%5.%6.%7.%8.%9"/>
      <w:lvlJc w:val="left"/>
      <w:pPr>
        <w:ind w:left="1017" w:hanging="1584"/>
      </w:pPr>
      <w:rPr>
        <w:rFonts w:hint="default"/>
      </w:rPr>
    </w:lvl>
  </w:abstractNum>
  <w:abstractNum w:abstractNumId="23" w15:restartNumberingAfterBreak="0">
    <w:nsid w:val="29E74726"/>
    <w:multiLevelType w:val="hybridMultilevel"/>
    <w:tmpl w:val="A5EE4F0C"/>
    <w:lvl w:ilvl="0" w:tplc="5D561214">
      <w:start w:val="10"/>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A21FBB"/>
    <w:multiLevelType w:val="hybridMultilevel"/>
    <w:tmpl w:val="84B450FC"/>
    <w:lvl w:ilvl="0" w:tplc="84366CC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B56A59"/>
    <w:multiLevelType w:val="hybridMultilevel"/>
    <w:tmpl w:val="46849AEE"/>
    <w:lvl w:ilvl="0" w:tplc="A92C9004">
      <w:start w:val="14"/>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222978"/>
    <w:multiLevelType w:val="hybridMultilevel"/>
    <w:tmpl w:val="30382C76"/>
    <w:lvl w:ilvl="0" w:tplc="FFFFFFFF">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322C08E0"/>
    <w:multiLevelType w:val="hybridMultilevel"/>
    <w:tmpl w:val="8280018E"/>
    <w:lvl w:ilvl="0" w:tplc="68D8894E">
      <w:numFmt w:val="bullet"/>
      <w:lvlText w:val="-"/>
      <w:lvlJc w:val="left"/>
      <w:pPr>
        <w:ind w:left="360" w:hanging="360"/>
      </w:pPr>
      <w:rPr>
        <w:b/>
        <w:bCs/>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35EF62CD"/>
    <w:multiLevelType w:val="hybridMultilevel"/>
    <w:tmpl w:val="17E052BC"/>
    <w:lvl w:ilvl="0" w:tplc="A5FE992A">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0D3D44"/>
    <w:multiLevelType w:val="singleLevel"/>
    <w:tmpl w:val="8CA2C684"/>
    <w:lvl w:ilvl="0">
      <w:start w:val="1"/>
      <w:numFmt w:val="lowerLetter"/>
      <w:lvlText w:val="%1)"/>
      <w:lvlJc w:val="left"/>
      <w:pPr>
        <w:tabs>
          <w:tab w:val="num" w:pos="720"/>
        </w:tabs>
        <w:ind w:left="720" w:hanging="360"/>
      </w:pPr>
      <w:rPr>
        <w:rFonts w:hint="default"/>
      </w:rPr>
    </w:lvl>
  </w:abstractNum>
  <w:abstractNum w:abstractNumId="30" w15:restartNumberingAfterBreak="0">
    <w:nsid w:val="3804336C"/>
    <w:multiLevelType w:val="singleLevel"/>
    <w:tmpl w:val="8CA2C684"/>
    <w:lvl w:ilvl="0">
      <w:start w:val="1"/>
      <w:numFmt w:val="lowerLetter"/>
      <w:lvlText w:val="%1)"/>
      <w:lvlJc w:val="left"/>
      <w:pPr>
        <w:tabs>
          <w:tab w:val="num" w:pos="720"/>
        </w:tabs>
        <w:ind w:left="720" w:hanging="360"/>
      </w:pPr>
      <w:rPr>
        <w:rFonts w:hint="default"/>
      </w:rPr>
    </w:lvl>
  </w:abstractNum>
  <w:abstractNum w:abstractNumId="31" w15:restartNumberingAfterBreak="0">
    <w:nsid w:val="3A6A2A26"/>
    <w:multiLevelType w:val="hybridMultilevel"/>
    <w:tmpl w:val="405691A2"/>
    <w:lvl w:ilvl="0" w:tplc="99B071AA">
      <w:start w:val="3"/>
      <w:numFmt w:val="bullet"/>
      <w:lvlText w:val="-"/>
      <w:lvlJc w:val="left"/>
      <w:pPr>
        <w:ind w:left="1434" w:hanging="360"/>
      </w:pPr>
      <w:rPr>
        <w:rFonts w:hint="default"/>
        <w:strike w:val="0"/>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3BEF0534"/>
    <w:multiLevelType w:val="hybridMultilevel"/>
    <w:tmpl w:val="99FCFB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3D1508A5"/>
    <w:multiLevelType w:val="multilevel"/>
    <w:tmpl w:val="A2DE924E"/>
    <w:lvl w:ilvl="0">
      <w:start w:val="1"/>
      <w:numFmt w:val="none"/>
      <w:pStyle w:val="Statut-ploha2-podtren"/>
      <w:lvlText w:val=""/>
      <w:lvlJc w:val="left"/>
      <w:pPr>
        <w:ind w:left="0" w:firstLine="0"/>
      </w:pPr>
      <w:rPr>
        <w:rFonts w:hint="default"/>
      </w:rPr>
    </w:lvl>
    <w:lvl w:ilvl="1">
      <w:start w:val="1"/>
      <w:numFmt w:val="ordinal"/>
      <w:pStyle w:val="Statut-Ploha2-slovn"/>
      <w:lvlText w:val="%2"/>
      <w:lvlJc w:val="left"/>
      <w:pPr>
        <w:ind w:left="284" w:hanging="284"/>
      </w:pPr>
      <w:rPr>
        <w:rFonts w:hint="default"/>
      </w:rPr>
    </w:lvl>
    <w:lvl w:ilvl="2">
      <w:start w:val="1"/>
      <w:numFmt w:val="lowerLetter"/>
      <w:lvlRestart w:val="1"/>
      <w:pStyle w:val="Statut-ploha2-psmenapodslovnm"/>
      <w:lvlText w:val="%3)"/>
      <w:lvlJc w:val="left"/>
      <w:pPr>
        <w:ind w:left="284" w:hanging="284"/>
      </w:pPr>
      <w:rPr>
        <w:rFonts w:hint="default"/>
      </w:rPr>
    </w:lvl>
    <w:lvl w:ilvl="3">
      <w:start w:val="1"/>
      <w:numFmt w:val="bullet"/>
      <w:pStyle w:val="Statut-Ploha2-odrky"/>
      <w:lvlText w:val="-"/>
      <w:lvlJc w:val="left"/>
      <w:pPr>
        <w:ind w:left="284" w:hanging="284"/>
      </w:pPr>
      <w:rPr>
        <w:rFonts w:ascii="Arial" w:hAnsi="Arial" w:hint="default"/>
        <w:color w:val="00000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7A00A5"/>
    <w:multiLevelType w:val="hybridMultilevel"/>
    <w:tmpl w:val="F9A6DCD2"/>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E8B1C54"/>
    <w:multiLevelType w:val="hybridMultilevel"/>
    <w:tmpl w:val="1AD22940"/>
    <w:lvl w:ilvl="0" w:tplc="04050017">
      <w:start w:val="5"/>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F4504B6"/>
    <w:multiLevelType w:val="hybridMultilevel"/>
    <w:tmpl w:val="7212BF36"/>
    <w:lvl w:ilvl="0" w:tplc="685ADFE2">
      <w:start w:val="7"/>
      <w:numFmt w:val="lowerLetter"/>
      <w:lvlText w:val="%1)"/>
      <w:lvlJc w:val="left"/>
      <w:pPr>
        <w:ind w:left="644" w:hanging="360"/>
      </w:pPr>
      <w:rPr>
        <w:rFonts w:hint="default"/>
        <w:b w:val="0"/>
        <w:i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3FE90AA4"/>
    <w:multiLevelType w:val="multilevel"/>
    <w:tmpl w:val="9FF27A34"/>
    <w:lvl w:ilvl="0">
      <w:start w:val="3"/>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3FEB6924"/>
    <w:multiLevelType w:val="hybridMultilevel"/>
    <w:tmpl w:val="19DC8F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7651ED8"/>
    <w:multiLevelType w:val="hybridMultilevel"/>
    <w:tmpl w:val="73BE9EBC"/>
    <w:lvl w:ilvl="0" w:tplc="C6C407A4">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7B244C8"/>
    <w:multiLevelType w:val="hybridMultilevel"/>
    <w:tmpl w:val="2D72CFC8"/>
    <w:lvl w:ilvl="0" w:tplc="9BCC69BE">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41" w15:restartNumberingAfterBreak="0">
    <w:nsid w:val="49882DEA"/>
    <w:multiLevelType w:val="singleLevel"/>
    <w:tmpl w:val="8CA2C684"/>
    <w:lvl w:ilvl="0">
      <w:start w:val="1"/>
      <w:numFmt w:val="lowerLetter"/>
      <w:lvlText w:val="%1)"/>
      <w:lvlJc w:val="left"/>
      <w:pPr>
        <w:tabs>
          <w:tab w:val="num" w:pos="720"/>
        </w:tabs>
        <w:ind w:left="720" w:hanging="360"/>
      </w:pPr>
      <w:rPr>
        <w:rFonts w:hint="default"/>
      </w:rPr>
    </w:lvl>
  </w:abstractNum>
  <w:abstractNum w:abstractNumId="42" w15:restartNumberingAfterBreak="0">
    <w:nsid w:val="4DAE474D"/>
    <w:multiLevelType w:val="singleLevel"/>
    <w:tmpl w:val="8CA2C684"/>
    <w:lvl w:ilvl="0">
      <w:start w:val="1"/>
      <w:numFmt w:val="lowerLetter"/>
      <w:lvlText w:val="%1)"/>
      <w:lvlJc w:val="left"/>
      <w:pPr>
        <w:tabs>
          <w:tab w:val="num" w:pos="720"/>
        </w:tabs>
        <w:ind w:left="720" w:hanging="360"/>
      </w:pPr>
      <w:rPr>
        <w:rFonts w:hint="default"/>
      </w:rPr>
    </w:lvl>
  </w:abstractNum>
  <w:abstractNum w:abstractNumId="43" w15:restartNumberingAfterBreak="0">
    <w:nsid w:val="52D56F6B"/>
    <w:multiLevelType w:val="hybridMultilevel"/>
    <w:tmpl w:val="63C87D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53037236"/>
    <w:multiLevelType w:val="hybridMultilevel"/>
    <w:tmpl w:val="B5CE174E"/>
    <w:lvl w:ilvl="0" w:tplc="68D8894E">
      <w:numFmt w:val="bullet"/>
      <w:lvlText w:val="-"/>
      <w:lvlJc w:val="left"/>
      <w:pPr>
        <w:ind w:left="1003" w:hanging="360"/>
      </w:pPr>
      <w:rPr>
        <w:b/>
        <w:bCs/>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5" w15:restartNumberingAfterBreak="0">
    <w:nsid w:val="57A3621F"/>
    <w:multiLevelType w:val="hybridMultilevel"/>
    <w:tmpl w:val="9DECF7A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BB85C7E"/>
    <w:multiLevelType w:val="multilevel"/>
    <w:tmpl w:val="7940ED2E"/>
    <w:lvl w:ilvl="0">
      <w:start w:val="1"/>
      <w:numFmt w:val="lowerLetter"/>
      <w:lvlText w:val="%1)"/>
      <w:lvlJc w:val="left"/>
      <w:pPr>
        <w:tabs>
          <w:tab w:val="num" w:pos="720"/>
        </w:tabs>
        <w:ind w:left="720" w:hanging="360"/>
      </w:pPr>
      <w:rPr>
        <w:rFonts w:hint="default"/>
        <w:strike w:val="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C9B6271"/>
    <w:multiLevelType w:val="singleLevel"/>
    <w:tmpl w:val="8CA2C684"/>
    <w:lvl w:ilvl="0">
      <w:start w:val="1"/>
      <w:numFmt w:val="lowerLetter"/>
      <w:lvlText w:val="%1)"/>
      <w:lvlJc w:val="left"/>
      <w:pPr>
        <w:tabs>
          <w:tab w:val="num" w:pos="720"/>
        </w:tabs>
        <w:ind w:left="720" w:hanging="360"/>
      </w:pPr>
      <w:rPr>
        <w:rFonts w:hint="default"/>
      </w:rPr>
    </w:lvl>
  </w:abstractNum>
  <w:abstractNum w:abstractNumId="48" w15:restartNumberingAfterBreak="0">
    <w:nsid w:val="5D524AD6"/>
    <w:multiLevelType w:val="singleLevel"/>
    <w:tmpl w:val="8CA2C684"/>
    <w:lvl w:ilvl="0">
      <w:start w:val="1"/>
      <w:numFmt w:val="lowerLetter"/>
      <w:lvlText w:val="%1)"/>
      <w:lvlJc w:val="left"/>
      <w:pPr>
        <w:tabs>
          <w:tab w:val="num" w:pos="720"/>
        </w:tabs>
        <w:ind w:left="720" w:hanging="360"/>
      </w:pPr>
      <w:rPr>
        <w:rFonts w:hint="default"/>
      </w:rPr>
    </w:lvl>
  </w:abstractNum>
  <w:abstractNum w:abstractNumId="49" w15:restartNumberingAfterBreak="0">
    <w:nsid w:val="5E9A7903"/>
    <w:multiLevelType w:val="hybridMultilevel"/>
    <w:tmpl w:val="6F1271A0"/>
    <w:lvl w:ilvl="0" w:tplc="F88CCD8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3A0C33"/>
    <w:multiLevelType w:val="hybridMultilevel"/>
    <w:tmpl w:val="6012EFE8"/>
    <w:lvl w:ilvl="0" w:tplc="34C038E4">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1" w15:restartNumberingAfterBreak="0">
    <w:nsid w:val="60223DF8"/>
    <w:multiLevelType w:val="singleLevel"/>
    <w:tmpl w:val="8CA2C684"/>
    <w:lvl w:ilvl="0">
      <w:start w:val="1"/>
      <w:numFmt w:val="lowerLetter"/>
      <w:lvlText w:val="%1)"/>
      <w:lvlJc w:val="left"/>
      <w:pPr>
        <w:tabs>
          <w:tab w:val="num" w:pos="720"/>
        </w:tabs>
        <w:ind w:left="720" w:hanging="360"/>
      </w:pPr>
      <w:rPr>
        <w:rFonts w:hint="default"/>
      </w:rPr>
    </w:lvl>
  </w:abstractNum>
  <w:abstractNum w:abstractNumId="52" w15:restartNumberingAfterBreak="0">
    <w:nsid w:val="60F01DFC"/>
    <w:multiLevelType w:val="hybridMultilevel"/>
    <w:tmpl w:val="1B2CC212"/>
    <w:lvl w:ilvl="0" w:tplc="6C56A002">
      <w:start w:val="52"/>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1E549FB"/>
    <w:multiLevelType w:val="hybridMultilevel"/>
    <w:tmpl w:val="1AD22940"/>
    <w:lvl w:ilvl="0" w:tplc="FFFFFFFF">
      <w:start w:val="5"/>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61969"/>
    <w:multiLevelType w:val="hybridMultilevel"/>
    <w:tmpl w:val="335E02E0"/>
    <w:lvl w:ilvl="0" w:tplc="8CA2C68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3C665BA"/>
    <w:multiLevelType w:val="singleLevel"/>
    <w:tmpl w:val="FF621772"/>
    <w:lvl w:ilvl="0">
      <w:start w:val="1"/>
      <w:numFmt w:val="lowerLetter"/>
      <w:lvlText w:val="%1)"/>
      <w:lvlJc w:val="left"/>
      <w:pPr>
        <w:tabs>
          <w:tab w:val="num" w:pos="720"/>
        </w:tabs>
        <w:ind w:left="720" w:hanging="360"/>
      </w:pPr>
      <w:rPr>
        <w:rFonts w:hint="default"/>
        <w:b w:val="0"/>
      </w:rPr>
    </w:lvl>
  </w:abstractNum>
  <w:abstractNum w:abstractNumId="56" w15:restartNumberingAfterBreak="0">
    <w:nsid w:val="65D0185A"/>
    <w:multiLevelType w:val="multilevel"/>
    <w:tmpl w:val="F7A86A4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66663501"/>
    <w:multiLevelType w:val="hybridMultilevel"/>
    <w:tmpl w:val="7B2CC052"/>
    <w:lvl w:ilvl="0" w:tplc="FFFFFFFF">
      <w:start w:val="1"/>
      <w:numFmt w:val="lowerLetter"/>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15:restartNumberingAfterBreak="0">
    <w:nsid w:val="67FB51B5"/>
    <w:multiLevelType w:val="hybridMultilevel"/>
    <w:tmpl w:val="501A4DEC"/>
    <w:lvl w:ilvl="0" w:tplc="C458EF32">
      <w:start w:val="3"/>
      <w:numFmt w:val="bullet"/>
      <w:lvlText w:val="-"/>
      <w:lvlJc w:val="left"/>
      <w:pPr>
        <w:ind w:left="1428" w:hanging="360"/>
      </w:pPr>
      <w:rPr>
        <w:rFonts w:hint="default"/>
        <w:strike/>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9" w15:restartNumberingAfterBreak="0">
    <w:nsid w:val="68415E29"/>
    <w:multiLevelType w:val="singleLevel"/>
    <w:tmpl w:val="518245BE"/>
    <w:lvl w:ilvl="0">
      <w:start w:val="8"/>
      <w:numFmt w:val="decimal"/>
      <w:lvlText w:val="[%1]"/>
      <w:lvlJc w:val="left"/>
      <w:pPr>
        <w:tabs>
          <w:tab w:val="num" w:pos="454"/>
        </w:tabs>
        <w:ind w:left="454" w:hanging="454"/>
      </w:pPr>
      <w:rPr>
        <w:rFonts w:hint="default"/>
      </w:rPr>
    </w:lvl>
  </w:abstractNum>
  <w:abstractNum w:abstractNumId="60" w15:restartNumberingAfterBreak="0">
    <w:nsid w:val="68BC4B7E"/>
    <w:multiLevelType w:val="hybridMultilevel"/>
    <w:tmpl w:val="C1020488"/>
    <w:lvl w:ilvl="0" w:tplc="99B071AA">
      <w:start w:val="3"/>
      <w:numFmt w:val="bullet"/>
      <w:lvlText w:val="-"/>
      <w:lvlJc w:val="left"/>
      <w:pPr>
        <w:ind w:left="720" w:hanging="360"/>
      </w:pPr>
      <w:rPr>
        <w:rFonts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A26717D"/>
    <w:multiLevelType w:val="hybridMultilevel"/>
    <w:tmpl w:val="545A9208"/>
    <w:lvl w:ilvl="0" w:tplc="DBACFE06">
      <w:start w:val="1"/>
      <w:numFmt w:val="decimal"/>
      <w:lvlText w:val="%1."/>
      <w:lvlJc w:val="left"/>
      <w:pPr>
        <w:ind w:left="360" w:hanging="360"/>
      </w:pPr>
      <w:rPr>
        <w:b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2" w15:restartNumberingAfterBreak="0">
    <w:nsid w:val="6BB253D8"/>
    <w:multiLevelType w:val="hybridMultilevel"/>
    <w:tmpl w:val="DF50BB8E"/>
    <w:lvl w:ilvl="0" w:tplc="4086C91C">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63" w15:restartNumberingAfterBreak="0">
    <w:nsid w:val="6CD33878"/>
    <w:multiLevelType w:val="singleLevel"/>
    <w:tmpl w:val="8CA2C684"/>
    <w:lvl w:ilvl="0">
      <w:start w:val="1"/>
      <w:numFmt w:val="lowerLetter"/>
      <w:lvlText w:val="%1)"/>
      <w:lvlJc w:val="left"/>
      <w:pPr>
        <w:tabs>
          <w:tab w:val="num" w:pos="720"/>
        </w:tabs>
        <w:ind w:left="720" w:hanging="360"/>
      </w:pPr>
      <w:rPr>
        <w:rFonts w:hint="default"/>
      </w:rPr>
    </w:lvl>
  </w:abstractNum>
  <w:abstractNum w:abstractNumId="64" w15:restartNumberingAfterBreak="0">
    <w:nsid w:val="6E02119F"/>
    <w:multiLevelType w:val="hybridMultilevel"/>
    <w:tmpl w:val="4E3A6800"/>
    <w:lvl w:ilvl="0" w:tplc="222899CA">
      <w:numFmt w:val="bullet"/>
      <w:lvlText w:val="-"/>
      <w:lvlJc w:val="left"/>
      <w:pPr>
        <w:ind w:left="360" w:hanging="360"/>
      </w:pPr>
      <w:rPr>
        <w:rFonts w:ascii="New York" w:eastAsia="New York" w:hAnsi="New York" w:cs="New York" w:hint="default"/>
        <w:strik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73572A28"/>
    <w:multiLevelType w:val="hybridMultilevel"/>
    <w:tmpl w:val="C1489328"/>
    <w:lvl w:ilvl="0" w:tplc="6E5E837C">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6" w15:restartNumberingAfterBreak="0">
    <w:nsid w:val="757E46D3"/>
    <w:multiLevelType w:val="hybridMultilevel"/>
    <w:tmpl w:val="3CF62B26"/>
    <w:lvl w:ilvl="0" w:tplc="35C2C6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71D7008"/>
    <w:multiLevelType w:val="hybridMultilevel"/>
    <w:tmpl w:val="5EC0598C"/>
    <w:lvl w:ilvl="0" w:tplc="23FA74E8">
      <w:start w:val="5"/>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15:restartNumberingAfterBreak="0">
    <w:nsid w:val="7A403534"/>
    <w:multiLevelType w:val="multilevel"/>
    <w:tmpl w:val="F7A86A4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15:restartNumberingAfterBreak="0">
    <w:nsid w:val="7BC91BCB"/>
    <w:multiLevelType w:val="hybridMultilevel"/>
    <w:tmpl w:val="F18E579C"/>
    <w:lvl w:ilvl="0" w:tplc="04050005">
      <w:start w:val="1"/>
      <w:numFmt w:val="bullet"/>
      <w:lvlText w:val=""/>
      <w:lvlJc w:val="left"/>
      <w:pPr>
        <w:ind w:left="76" w:hanging="360"/>
      </w:pPr>
      <w:rPr>
        <w:rFonts w:ascii="Wingdings" w:hAnsi="Wingdings"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70" w15:restartNumberingAfterBreak="0">
    <w:nsid w:val="7E625323"/>
    <w:multiLevelType w:val="multilevel"/>
    <w:tmpl w:val="0AFA9306"/>
    <w:lvl w:ilvl="0">
      <w:start w:val="6"/>
      <w:numFmt w:val="lowerLetter"/>
      <w:lvlText w:val="%1)"/>
      <w:lvlJc w:val="left"/>
      <w:pPr>
        <w:tabs>
          <w:tab w:val="num" w:pos="720"/>
        </w:tabs>
        <w:ind w:left="720"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1" w15:restartNumberingAfterBreak="0">
    <w:nsid w:val="7EAC739F"/>
    <w:multiLevelType w:val="hybridMultilevel"/>
    <w:tmpl w:val="C5280B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7F2A44C5"/>
    <w:multiLevelType w:val="hybridMultilevel"/>
    <w:tmpl w:val="01102BB2"/>
    <w:lvl w:ilvl="0" w:tplc="76AE7CC0">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4034565">
    <w:abstractNumId w:val="32"/>
  </w:num>
  <w:num w:numId="2" w16cid:durableId="1659966971">
    <w:abstractNumId w:val="24"/>
  </w:num>
  <w:num w:numId="3" w16cid:durableId="1921327039">
    <w:abstractNumId w:val="20"/>
  </w:num>
  <w:num w:numId="4" w16cid:durableId="438718139">
    <w:abstractNumId w:val="64"/>
  </w:num>
  <w:num w:numId="5" w16cid:durableId="384835037">
    <w:abstractNumId w:val="27"/>
  </w:num>
  <w:num w:numId="6" w16cid:durableId="1825975805">
    <w:abstractNumId w:val="15"/>
  </w:num>
  <w:num w:numId="7" w16cid:durableId="182283290">
    <w:abstractNumId w:val="56"/>
  </w:num>
  <w:num w:numId="8" w16cid:durableId="2007439938">
    <w:abstractNumId w:val="36"/>
  </w:num>
  <w:num w:numId="9" w16cid:durableId="470441372">
    <w:abstractNumId w:val="50"/>
  </w:num>
  <w:num w:numId="10" w16cid:durableId="2051881124">
    <w:abstractNumId w:val="29"/>
  </w:num>
  <w:num w:numId="11" w16cid:durableId="1017851643">
    <w:abstractNumId w:val="7"/>
  </w:num>
  <w:num w:numId="12" w16cid:durableId="2108429407">
    <w:abstractNumId w:val="63"/>
  </w:num>
  <w:num w:numId="13" w16cid:durableId="1046368372">
    <w:abstractNumId w:val="49"/>
  </w:num>
  <w:num w:numId="14" w16cid:durableId="1095439689">
    <w:abstractNumId w:val="30"/>
  </w:num>
  <w:num w:numId="15" w16cid:durableId="1454403417">
    <w:abstractNumId w:val="48"/>
  </w:num>
  <w:num w:numId="16" w16cid:durableId="2103260656">
    <w:abstractNumId w:val="54"/>
  </w:num>
  <w:num w:numId="17" w16cid:durableId="82724441">
    <w:abstractNumId w:val="68"/>
  </w:num>
  <w:num w:numId="18" w16cid:durableId="353001534">
    <w:abstractNumId w:val="37"/>
  </w:num>
  <w:num w:numId="19" w16cid:durableId="1937128055">
    <w:abstractNumId w:val="12"/>
  </w:num>
  <w:num w:numId="20" w16cid:durableId="505900601">
    <w:abstractNumId w:val="9"/>
  </w:num>
  <w:num w:numId="21" w16cid:durableId="1554006062">
    <w:abstractNumId w:val="70"/>
  </w:num>
  <w:num w:numId="22" w16cid:durableId="1488206085">
    <w:abstractNumId w:val="26"/>
  </w:num>
  <w:num w:numId="23" w16cid:durableId="911083783">
    <w:abstractNumId w:val="61"/>
  </w:num>
  <w:num w:numId="24" w16cid:durableId="331034592">
    <w:abstractNumId w:val="58"/>
  </w:num>
  <w:num w:numId="25" w16cid:durableId="1351107888">
    <w:abstractNumId w:val="3"/>
  </w:num>
  <w:num w:numId="26" w16cid:durableId="97989674">
    <w:abstractNumId w:val="31"/>
  </w:num>
  <w:num w:numId="27" w16cid:durableId="2042048603">
    <w:abstractNumId w:val="8"/>
  </w:num>
  <w:num w:numId="28" w16cid:durableId="1563178051">
    <w:abstractNumId w:val="38"/>
  </w:num>
  <w:num w:numId="29" w16cid:durableId="506094189">
    <w:abstractNumId w:val="28"/>
  </w:num>
  <w:num w:numId="30" w16cid:durableId="677191407">
    <w:abstractNumId w:val="47"/>
  </w:num>
  <w:num w:numId="31" w16cid:durableId="2127890477">
    <w:abstractNumId w:val="65"/>
  </w:num>
  <w:num w:numId="32" w16cid:durableId="1705130403">
    <w:abstractNumId w:val="11"/>
  </w:num>
  <w:num w:numId="33" w16cid:durableId="1373772180">
    <w:abstractNumId w:val="45"/>
  </w:num>
  <w:num w:numId="34" w16cid:durableId="1732187897">
    <w:abstractNumId w:val="21"/>
  </w:num>
  <w:num w:numId="35" w16cid:durableId="342634894">
    <w:abstractNumId w:val="17"/>
  </w:num>
  <w:num w:numId="36" w16cid:durableId="1115515020">
    <w:abstractNumId w:val="6"/>
  </w:num>
  <w:num w:numId="37" w16cid:durableId="213910223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7766911">
    <w:abstractNumId w:val="62"/>
  </w:num>
  <w:num w:numId="39" w16cid:durableId="432094967">
    <w:abstractNumId w:val="69"/>
  </w:num>
  <w:num w:numId="40" w16cid:durableId="1061830952">
    <w:abstractNumId w:val="14"/>
  </w:num>
  <w:num w:numId="41" w16cid:durableId="1410611182">
    <w:abstractNumId w:val="10"/>
  </w:num>
  <w:num w:numId="42" w16cid:durableId="1706372483">
    <w:abstractNumId w:val="40"/>
  </w:num>
  <w:num w:numId="43" w16cid:durableId="993218162">
    <w:abstractNumId w:val="55"/>
  </w:num>
  <w:num w:numId="44" w16cid:durableId="580942521">
    <w:abstractNumId w:val="4"/>
  </w:num>
  <w:num w:numId="45" w16cid:durableId="1377464273">
    <w:abstractNumId w:val="72"/>
  </w:num>
  <w:num w:numId="46" w16cid:durableId="124542581">
    <w:abstractNumId w:val="34"/>
  </w:num>
  <w:num w:numId="47" w16cid:durableId="2116553249">
    <w:abstractNumId w:val="0"/>
  </w:num>
  <w:num w:numId="48" w16cid:durableId="1156384371">
    <w:abstractNumId w:val="33"/>
  </w:num>
  <w:num w:numId="49" w16cid:durableId="275991546">
    <w:abstractNumId w:val="22"/>
  </w:num>
  <w:num w:numId="50" w16cid:durableId="1746341398">
    <w:abstractNumId w:val="1"/>
  </w:num>
  <w:num w:numId="51" w16cid:durableId="5917407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52" w16cid:durableId="381951241">
    <w:abstractNumId w:val="42"/>
  </w:num>
  <w:num w:numId="53" w16cid:durableId="407655790">
    <w:abstractNumId w:val="57"/>
  </w:num>
  <w:num w:numId="54" w16cid:durableId="512644512">
    <w:abstractNumId w:val="35"/>
  </w:num>
  <w:num w:numId="55" w16cid:durableId="403189113">
    <w:abstractNumId w:val="53"/>
  </w:num>
  <w:num w:numId="56" w16cid:durableId="776949038">
    <w:abstractNumId w:val="2"/>
  </w:num>
  <w:num w:numId="57" w16cid:durableId="690716174">
    <w:abstractNumId w:val="71"/>
  </w:num>
  <w:num w:numId="58" w16cid:durableId="320696339">
    <w:abstractNumId w:val="60"/>
  </w:num>
  <w:num w:numId="59" w16cid:durableId="1597980581">
    <w:abstractNumId w:val="39"/>
  </w:num>
  <w:num w:numId="60" w16cid:durableId="619260467">
    <w:abstractNumId w:val="13"/>
  </w:num>
  <w:num w:numId="61" w16cid:durableId="1318651197">
    <w:abstractNumId w:val="18"/>
  </w:num>
  <w:num w:numId="62" w16cid:durableId="1713192520">
    <w:abstractNumId w:val="5"/>
  </w:num>
  <w:num w:numId="63" w16cid:durableId="1879050340">
    <w:abstractNumId w:val="67"/>
  </w:num>
  <w:num w:numId="64" w16cid:durableId="1935504787">
    <w:abstractNumId w:val="44"/>
  </w:num>
  <w:num w:numId="65" w16cid:durableId="15037189">
    <w:abstractNumId w:val="43"/>
  </w:num>
  <w:num w:numId="66" w16cid:durableId="1661303339">
    <w:abstractNumId w:val="51"/>
    <w:lvlOverride w:ilvl="0">
      <w:startOverride w:val="1"/>
    </w:lvlOverride>
  </w:num>
  <w:num w:numId="67" w16cid:durableId="686369930">
    <w:abstractNumId w:val="41"/>
  </w:num>
  <w:num w:numId="68" w16cid:durableId="374815227">
    <w:abstractNumId w:val="59"/>
  </w:num>
  <w:num w:numId="69" w16cid:durableId="1625310832">
    <w:abstractNumId w:val="23"/>
  </w:num>
  <w:num w:numId="70" w16cid:durableId="1596934502">
    <w:abstractNumId w:val="25"/>
  </w:num>
  <w:num w:numId="71" w16cid:durableId="1159467049">
    <w:abstractNumId w:val="52"/>
  </w:num>
  <w:num w:numId="72" w16cid:durableId="556819669">
    <w:abstractNumId w:val="19"/>
  </w:num>
  <w:num w:numId="73" w16cid:durableId="1592467492">
    <w:abstractNumId w:val="16"/>
  </w:num>
  <w:num w:numId="74" w16cid:durableId="587735141">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F"/>
    <w:rsid w:val="000032A4"/>
    <w:rsid w:val="00006823"/>
    <w:rsid w:val="000121E9"/>
    <w:rsid w:val="00013309"/>
    <w:rsid w:val="00014A45"/>
    <w:rsid w:val="0001520C"/>
    <w:rsid w:val="00016759"/>
    <w:rsid w:val="00016C78"/>
    <w:rsid w:val="000244CF"/>
    <w:rsid w:val="00025E4C"/>
    <w:rsid w:val="00030FE0"/>
    <w:rsid w:val="00034A8D"/>
    <w:rsid w:val="00034B46"/>
    <w:rsid w:val="00047D52"/>
    <w:rsid w:val="00052E83"/>
    <w:rsid w:val="00053EC4"/>
    <w:rsid w:val="00057604"/>
    <w:rsid w:val="00061ADE"/>
    <w:rsid w:val="00064331"/>
    <w:rsid w:val="000643A2"/>
    <w:rsid w:val="00066869"/>
    <w:rsid w:val="000721E0"/>
    <w:rsid w:val="00072F2A"/>
    <w:rsid w:val="0007352C"/>
    <w:rsid w:val="00081F7E"/>
    <w:rsid w:val="000869B3"/>
    <w:rsid w:val="00087FAE"/>
    <w:rsid w:val="00095436"/>
    <w:rsid w:val="0009582E"/>
    <w:rsid w:val="0009588F"/>
    <w:rsid w:val="000968B9"/>
    <w:rsid w:val="00096CF8"/>
    <w:rsid w:val="000A09AA"/>
    <w:rsid w:val="000A3751"/>
    <w:rsid w:val="000A47D0"/>
    <w:rsid w:val="000A76FD"/>
    <w:rsid w:val="000B01A6"/>
    <w:rsid w:val="000B04F0"/>
    <w:rsid w:val="000B095C"/>
    <w:rsid w:val="000B19D7"/>
    <w:rsid w:val="000B7E29"/>
    <w:rsid w:val="000C00F5"/>
    <w:rsid w:val="000D1232"/>
    <w:rsid w:val="000D2EA1"/>
    <w:rsid w:val="000D4600"/>
    <w:rsid w:val="000D7051"/>
    <w:rsid w:val="000D7488"/>
    <w:rsid w:val="000D7BD8"/>
    <w:rsid w:val="000E055C"/>
    <w:rsid w:val="000E2A09"/>
    <w:rsid w:val="000E5978"/>
    <w:rsid w:val="000E5B0E"/>
    <w:rsid w:val="000F2688"/>
    <w:rsid w:val="000F3FEB"/>
    <w:rsid w:val="000F4360"/>
    <w:rsid w:val="000F521B"/>
    <w:rsid w:val="000F5E48"/>
    <w:rsid w:val="00106A0E"/>
    <w:rsid w:val="00107460"/>
    <w:rsid w:val="001074C7"/>
    <w:rsid w:val="00107827"/>
    <w:rsid w:val="00112D5E"/>
    <w:rsid w:val="00113C58"/>
    <w:rsid w:val="00113F66"/>
    <w:rsid w:val="00115F46"/>
    <w:rsid w:val="00120892"/>
    <w:rsid w:val="0012264D"/>
    <w:rsid w:val="001233A9"/>
    <w:rsid w:val="001234C4"/>
    <w:rsid w:val="00126392"/>
    <w:rsid w:val="00126455"/>
    <w:rsid w:val="0013630C"/>
    <w:rsid w:val="00137719"/>
    <w:rsid w:val="00141018"/>
    <w:rsid w:val="00154396"/>
    <w:rsid w:val="00155EF7"/>
    <w:rsid w:val="00157B52"/>
    <w:rsid w:val="00162175"/>
    <w:rsid w:val="0016290F"/>
    <w:rsid w:val="00164F41"/>
    <w:rsid w:val="0017442F"/>
    <w:rsid w:val="001753E8"/>
    <w:rsid w:val="00175577"/>
    <w:rsid w:val="00175FE1"/>
    <w:rsid w:val="00181258"/>
    <w:rsid w:val="00181DBA"/>
    <w:rsid w:val="00186780"/>
    <w:rsid w:val="00190FC9"/>
    <w:rsid w:val="00193149"/>
    <w:rsid w:val="001A7239"/>
    <w:rsid w:val="001A742C"/>
    <w:rsid w:val="001A7A0F"/>
    <w:rsid w:val="001B085E"/>
    <w:rsid w:val="001B20E2"/>
    <w:rsid w:val="001B45E2"/>
    <w:rsid w:val="001C07A5"/>
    <w:rsid w:val="001C10C6"/>
    <w:rsid w:val="001C1E5A"/>
    <w:rsid w:val="001C2071"/>
    <w:rsid w:val="001C2304"/>
    <w:rsid w:val="001C398F"/>
    <w:rsid w:val="001C6B7C"/>
    <w:rsid w:val="001C7123"/>
    <w:rsid w:val="001D47C2"/>
    <w:rsid w:val="001D747F"/>
    <w:rsid w:val="001E286C"/>
    <w:rsid w:val="001E6B5C"/>
    <w:rsid w:val="001E7878"/>
    <w:rsid w:val="001E7C80"/>
    <w:rsid w:val="001F003E"/>
    <w:rsid w:val="001F2FFB"/>
    <w:rsid w:val="001F5B3B"/>
    <w:rsid w:val="001F5CEA"/>
    <w:rsid w:val="001F6A29"/>
    <w:rsid w:val="001F71C0"/>
    <w:rsid w:val="002129AA"/>
    <w:rsid w:val="00221247"/>
    <w:rsid w:val="00221249"/>
    <w:rsid w:val="0022606B"/>
    <w:rsid w:val="00230904"/>
    <w:rsid w:val="0024069D"/>
    <w:rsid w:val="00240A35"/>
    <w:rsid w:val="002412C2"/>
    <w:rsid w:val="0024139D"/>
    <w:rsid w:val="002476E6"/>
    <w:rsid w:val="00256DBF"/>
    <w:rsid w:val="00261E42"/>
    <w:rsid w:val="002626F1"/>
    <w:rsid w:val="00263D9C"/>
    <w:rsid w:val="00265038"/>
    <w:rsid w:val="00266FD8"/>
    <w:rsid w:val="00272624"/>
    <w:rsid w:val="00273705"/>
    <w:rsid w:val="00274DB1"/>
    <w:rsid w:val="00275B89"/>
    <w:rsid w:val="00276B6E"/>
    <w:rsid w:val="002825CE"/>
    <w:rsid w:val="002946EE"/>
    <w:rsid w:val="00297B9B"/>
    <w:rsid w:val="002A11CB"/>
    <w:rsid w:val="002A13BA"/>
    <w:rsid w:val="002A740D"/>
    <w:rsid w:val="002B034C"/>
    <w:rsid w:val="002B6F79"/>
    <w:rsid w:val="002C1260"/>
    <w:rsid w:val="002C19D3"/>
    <w:rsid w:val="002C1E3F"/>
    <w:rsid w:val="002C38FE"/>
    <w:rsid w:val="002D0904"/>
    <w:rsid w:val="002D13BE"/>
    <w:rsid w:val="002D7765"/>
    <w:rsid w:val="002E1181"/>
    <w:rsid w:val="002E478A"/>
    <w:rsid w:val="002E698F"/>
    <w:rsid w:val="002F23E1"/>
    <w:rsid w:val="002F277C"/>
    <w:rsid w:val="002F5397"/>
    <w:rsid w:val="00300900"/>
    <w:rsid w:val="003021E4"/>
    <w:rsid w:val="00303514"/>
    <w:rsid w:val="00311ED2"/>
    <w:rsid w:val="003128A1"/>
    <w:rsid w:val="00314E30"/>
    <w:rsid w:val="00317572"/>
    <w:rsid w:val="00322C10"/>
    <w:rsid w:val="003250C1"/>
    <w:rsid w:val="0032601A"/>
    <w:rsid w:val="00326B44"/>
    <w:rsid w:val="00326FA6"/>
    <w:rsid w:val="00331FF8"/>
    <w:rsid w:val="003325AB"/>
    <w:rsid w:val="003342CF"/>
    <w:rsid w:val="00342CD5"/>
    <w:rsid w:val="003449F7"/>
    <w:rsid w:val="003452FC"/>
    <w:rsid w:val="003564BF"/>
    <w:rsid w:val="00356844"/>
    <w:rsid w:val="00363AA1"/>
    <w:rsid w:val="00372832"/>
    <w:rsid w:val="00372F3A"/>
    <w:rsid w:val="00373236"/>
    <w:rsid w:val="00376BCE"/>
    <w:rsid w:val="00377740"/>
    <w:rsid w:val="0038249F"/>
    <w:rsid w:val="00385CE4"/>
    <w:rsid w:val="00390789"/>
    <w:rsid w:val="003951C0"/>
    <w:rsid w:val="00395C3B"/>
    <w:rsid w:val="003B1663"/>
    <w:rsid w:val="003B40EE"/>
    <w:rsid w:val="003C1AEC"/>
    <w:rsid w:val="003C363B"/>
    <w:rsid w:val="003D31F3"/>
    <w:rsid w:val="003D4DE9"/>
    <w:rsid w:val="003D5494"/>
    <w:rsid w:val="003D579A"/>
    <w:rsid w:val="003E0D3F"/>
    <w:rsid w:val="003E2F67"/>
    <w:rsid w:val="003F518E"/>
    <w:rsid w:val="003F7AC7"/>
    <w:rsid w:val="00401BF3"/>
    <w:rsid w:val="00405D03"/>
    <w:rsid w:val="00407DBB"/>
    <w:rsid w:val="004104CC"/>
    <w:rsid w:val="00410ADC"/>
    <w:rsid w:val="0041258E"/>
    <w:rsid w:val="00413245"/>
    <w:rsid w:val="00417CD4"/>
    <w:rsid w:val="00423334"/>
    <w:rsid w:val="004240C9"/>
    <w:rsid w:val="00426B56"/>
    <w:rsid w:val="00435861"/>
    <w:rsid w:val="00436CCE"/>
    <w:rsid w:val="00440567"/>
    <w:rsid w:val="00443EEC"/>
    <w:rsid w:val="004469EC"/>
    <w:rsid w:val="00450F2B"/>
    <w:rsid w:val="00452E52"/>
    <w:rsid w:val="00454694"/>
    <w:rsid w:val="00457A66"/>
    <w:rsid w:val="00457BB1"/>
    <w:rsid w:val="00464B35"/>
    <w:rsid w:val="00466B41"/>
    <w:rsid w:val="00474A12"/>
    <w:rsid w:val="00475992"/>
    <w:rsid w:val="00480FBC"/>
    <w:rsid w:val="004817BF"/>
    <w:rsid w:val="0048363D"/>
    <w:rsid w:val="004913A5"/>
    <w:rsid w:val="00491C75"/>
    <w:rsid w:val="004957D8"/>
    <w:rsid w:val="004973E1"/>
    <w:rsid w:val="004A02BC"/>
    <w:rsid w:val="004A2DA2"/>
    <w:rsid w:val="004A3A8F"/>
    <w:rsid w:val="004A4CCF"/>
    <w:rsid w:val="004A51FF"/>
    <w:rsid w:val="004A662F"/>
    <w:rsid w:val="004A735F"/>
    <w:rsid w:val="004B1C78"/>
    <w:rsid w:val="004B24AB"/>
    <w:rsid w:val="004B3316"/>
    <w:rsid w:val="004B36BA"/>
    <w:rsid w:val="004B5AEB"/>
    <w:rsid w:val="004B600A"/>
    <w:rsid w:val="004C48E6"/>
    <w:rsid w:val="004C694C"/>
    <w:rsid w:val="004D1FAF"/>
    <w:rsid w:val="004D27E4"/>
    <w:rsid w:val="004D3C58"/>
    <w:rsid w:val="004D666B"/>
    <w:rsid w:val="004E454C"/>
    <w:rsid w:val="004E5BD4"/>
    <w:rsid w:val="004E5D65"/>
    <w:rsid w:val="004E6380"/>
    <w:rsid w:val="004E6C49"/>
    <w:rsid w:val="004E72B9"/>
    <w:rsid w:val="004F46A1"/>
    <w:rsid w:val="004F4AED"/>
    <w:rsid w:val="004F5DF6"/>
    <w:rsid w:val="004F69ED"/>
    <w:rsid w:val="00502C72"/>
    <w:rsid w:val="00503222"/>
    <w:rsid w:val="00506F9D"/>
    <w:rsid w:val="00512019"/>
    <w:rsid w:val="00515B85"/>
    <w:rsid w:val="0052233A"/>
    <w:rsid w:val="0053482D"/>
    <w:rsid w:val="00542A4C"/>
    <w:rsid w:val="00544468"/>
    <w:rsid w:val="00544CAE"/>
    <w:rsid w:val="005473FA"/>
    <w:rsid w:val="005570EB"/>
    <w:rsid w:val="00561B62"/>
    <w:rsid w:val="005660C7"/>
    <w:rsid w:val="00567FB5"/>
    <w:rsid w:val="0057308C"/>
    <w:rsid w:val="00573587"/>
    <w:rsid w:val="00573A21"/>
    <w:rsid w:val="00580404"/>
    <w:rsid w:val="00583A48"/>
    <w:rsid w:val="005851E4"/>
    <w:rsid w:val="00595497"/>
    <w:rsid w:val="00595944"/>
    <w:rsid w:val="00596A37"/>
    <w:rsid w:val="005974EA"/>
    <w:rsid w:val="005A106F"/>
    <w:rsid w:val="005A21EE"/>
    <w:rsid w:val="005A2ED7"/>
    <w:rsid w:val="005A3383"/>
    <w:rsid w:val="005A7688"/>
    <w:rsid w:val="005B04A4"/>
    <w:rsid w:val="005B13DB"/>
    <w:rsid w:val="005B3891"/>
    <w:rsid w:val="005B4CC0"/>
    <w:rsid w:val="005B5DEB"/>
    <w:rsid w:val="005B6B8F"/>
    <w:rsid w:val="005C21C4"/>
    <w:rsid w:val="005C3BB2"/>
    <w:rsid w:val="005C4E0D"/>
    <w:rsid w:val="005C4E60"/>
    <w:rsid w:val="005C5B65"/>
    <w:rsid w:val="005C7C6D"/>
    <w:rsid w:val="005D2CBC"/>
    <w:rsid w:val="005E03E4"/>
    <w:rsid w:val="005E1ACE"/>
    <w:rsid w:val="005E2F10"/>
    <w:rsid w:val="005E491F"/>
    <w:rsid w:val="005E4EAB"/>
    <w:rsid w:val="005E5A68"/>
    <w:rsid w:val="005E6628"/>
    <w:rsid w:val="005F1AEA"/>
    <w:rsid w:val="005F397A"/>
    <w:rsid w:val="005F3F76"/>
    <w:rsid w:val="005F437E"/>
    <w:rsid w:val="005F71C1"/>
    <w:rsid w:val="00613763"/>
    <w:rsid w:val="0062053C"/>
    <w:rsid w:val="00622D60"/>
    <w:rsid w:val="00626C67"/>
    <w:rsid w:val="00631D9B"/>
    <w:rsid w:val="00633948"/>
    <w:rsid w:val="00640A87"/>
    <w:rsid w:val="00640ADE"/>
    <w:rsid w:val="006418A7"/>
    <w:rsid w:val="00642CDD"/>
    <w:rsid w:val="006439A9"/>
    <w:rsid w:val="0065064F"/>
    <w:rsid w:val="0065113F"/>
    <w:rsid w:val="006537E5"/>
    <w:rsid w:val="00653CB6"/>
    <w:rsid w:val="00653CEE"/>
    <w:rsid w:val="006578C9"/>
    <w:rsid w:val="00657954"/>
    <w:rsid w:val="0066335F"/>
    <w:rsid w:val="006651D0"/>
    <w:rsid w:val="00665C24"/>
    <w:rsid w:val="00674FB1"/>
    <w:rsid w:val="00675A9A"/>
    <w:rsid w:val="00676530"/>
    <w:rsid w:val="006777FA"/>
    <w:rsid w:val="006803FE"/>
    <w:rsid w:val="00680788"/>
    <w:rsid w:val="006808E9"/>
    <w:rsid w:val="0068420A"/>
    <w:rsid w:val="006860BE"/>
    <w:rsid w:val="006879F1"/>
    <w:rsid w:val="006B341E"/>
    <w:rsid w:val="006B7B8F"/>
    <w:rsid w:val="006C0B48"/>
    <w:rsid w:val="006D0D96"/>
    <w:rsid w:val="006D68AA"/>
    <w:rsid w:val="006D6A8D"/>
    <w:rsid w:val="006D77A7"/>
    <w:rsid w:val="006E27A6"/>
    <w:rsid w:val="006E2A85"/>
    <w:rsid w:val="006E5EB2"/>
    <w:rsid w:val="006E6947"/>
    <w:rsid w:val="006E6ACB"/>
    <w:rsid w:val="006E7ACB"/>
    <w:rsid w:val="006E7C62"/>
    <w:rsid w:val="006F1422"/>
    <w:rsid w:val="006F265B"/>
    <w:rsid w:val="006F3980"/>
    <w:rsid w:val="006F7B74"/>
    <w:rsid w:val="00700BE2"/>
    <w:rsid w:val="0070524B"/>
    <w:rsid w:val="00705798"/>
    <w:rsid w:val="00705FE5"/>
    <w:rsid w:val="00706FC6"/>
    <w:rsid w:val="00707B01"/>
    <w:rsid w:val="00712593"/>
    <w:rsid w:val="00712A8C"/>
    <w:rsid w:val="007130EF"/>
    <w:rsid w:val="00720492"/>
    <w:rsid w:val="00721024"/>
    <w:rsid w:val="00722F97"/>
    <w:rsid w:val="00724961"/>
    <w:rsid w:val="00724D11"/>
    <w:rsid w:val="00726980"/>
    <w:rsid w:val="00727F5B"/>
    <w:rsid w:val="00732801"/>
    <w:rsid w:val="00741715"/>
    <w:rsid w:val="007438E8"/>
    <w:rsid w:val="00744C52"/>
    <w:rsid w:val="00745FEF"/>
    <w:rsid w:val="00754F9E"/>
    <w:rsid w:val="0075733E"/>
    <w:rsid w:val="007658B9"/>
    <w:rsid w:val="00773C5D"/>
    <w:rsid w:val="0077462A"/>
    <w:rsid w:val="0077620F"/>
    <w:rsid w:val="00776B53"/>
    <w:rsid w:val="007837DF"/>
    <w:rsid w:val="007861BE"/>
    <w:rsid w:val="00791EC2"/>
    <w:rsid w:val="00794F0B"/>
    <w:rsid w:val="007A050A"/>
    <w:rsid w:val="007A3AE8"/>
    <w:rsid w:val="007A5EC1"/>
    <w:rsid w:val="007A6D52"/>
    <w:rsid w:val="007B2A88"/>
    <w:rsid w:val="007B31EE"/>
    <w:rsid w:val="007B3460"/>
    <w:rsid w:val="007B37BE"/>
    <w:rsid w:val="007B5F26"/>
    <w:rsid w:val="007B688F"/>
    <w:rsid w:val="007C0E16"/>
    <w:rsid w:val="007D7A94"/>
    <w:rsid w:val="007E02E2"/>
    <w:rsid w:val="007E5540"/>
    <w:rsid w:val="007E715F"/>
    <w:rsid w:val="007E75F0"/>
    <w:rsid w:val="007F5960"/>
    <w:rsid w:val="007F7E16"/>
    <w:rsid w:val="00802663"/>
    <w:rsid w:val="008038BE"/>
    <w:rsid w:val="00805756"/>
    <w:rsid w:val="00806052"/>
    <w:rsid w:val="0081110C"/>
    <w:rsid w:val="008117E6"/>
    <w:rsid w:val="00811883"/>
    <w:rsid w:val="0081255B"/>
    <w:rsid w:val="00812BEB"/>
    <w:rsid w:val="0081395B"/>
    <w:rsid w:val="00823413"/>
    <w:rsid w:val="008305FE"/>
    <w:rsid w:val="008324A8"/>
    <w:rsid w:val="00840119"/>
    <w:rsid w:val="00840D03"/>
    <w:rsid w:val="0084752B"/>
    <w:rsid w:val="00853241"/>
    <w:rsid w:val="008549FE"/>
    <w:rsid w:val="00856074"/>
    <w:rsid w:val="00857167"/>
    <w:rsid w:val="008607C1"/>
    <w:rsid w:val="00860EDA"/>
    <w:rsid w:val="0086253D"/>
    <w:rsid w:val="008704EC"/>
    <w:rsid w:val="008737CC"/>
    <w:rsid w:val="008769F0"/>
    <w:rsid w:val="00876B55"/>
    <w:rsid w:val="00880137"/>
    <w:rsid w:val="00880C19"/>
    <w:rsid w:val="00885163"/>
    <w:rsid w:val="0088764B"/>
    <w:rsid w:val="008906A8"/>
    <w:rsid w:val="008917D7"/>
    <w:rsid w:val="00891C88"/>
    <w:rsid w:val="00892D32"/>
    <w:rsid w:val="008947E5"/>
    <w:rsid w:val="00896E52"/>
    <w:rsid w:val="008B3184"/>
    <w:rsid w:val="008B376D"/>
    <w:rsid w:val="008B450D"/>
    <w:rsid w:val="008B751C"/>
    <w:rsid w:val="008C0F4D"/>
    <w:rsid w:val="008C5AE1"/>
    <w:rsid w:val="008D0552"/>
    <w:rsid w:val="008D0991"/>
    <w:rsid w:val="008D1365"/>
    <w:rsid w:val="008D151F"/>
    <w:rsid w:val="008D580E"/>
    <w:rsid w:val="008E2FA3"/>
    <w:rsid w:val="008E7F41"/>
    <w:rsid w:val="008F07E1"/>
    <w:rsid w:val="008F101E"/>
    <w:rsid w:val="008F3317"/>
    <w:rsid w:val="008F458D"/>
    <w:rsid w:val="008F50C0"/>
    <w:rsid w:val="008F5BBF"/>
    <w:rsid w:val="008F63E8"/>
    <w:rsid w:val="008F723F"/>
    <w:rsid w:val="00902E50"/>
    <w:rsid w:val="009047C3"/>
    <w:rsid w:val="009065D6"/>
    <w:rsid w:val="00913D6E"/>
    <w:rsid w:val="00914A3A"/>
    <w:rsid w:val="0092015A"/>
    <w:rsid w:val="0092168F"/>
    <w:rsid w:val="0092293B"/>
    <w:rsid w:val="0092456F"/>
    <w:rsid w:val="0092521C"/>
    <w:rsid w:val="00926DEA"/>
    <w:rsid w:val="00930A70"/>
    <w:rsid w:val="00934860"/>
    <w:rsid w:val="0093559B"/>
    <w:rsid w:val="009368BF"/>
    <w:rsid w:val="00940344"/>
    <w:rsid w:val="00941C51"/>
    <w:rsid w:val="00944AF3"/>
    <w:rsid w:val="0095173B"/>
    <w:rsid w:val="00955884"/>
    <w:rsid w:val="00956553"/>
    <w:rsid w:val="009567C8"/>
    <w:rsid w:val="009568FD"/>
    <w:rsid w:val="0096046D"/>
    <w:rsid w:val="009611BD"/>
    <w:rsid w:val="009646F2"/>
    <w:rsid w:val="00967218"/>
    <w:rsid w:val="009717B3"/>
    <w:rsid w:val="00971E4F"/>
    <w:rsid w:val="00973E08"/>
    <w:rsid w:val="00975616"/>
    <w:rsid w:val="00975651"/>
    <w:rsid w:val="00977186"/>
    <w:rsid w:val="009826D6"/>
    <w:rsid w:val="009847F4"/>
    <w:rsid w:val="00984DC3"/>
    <w:rsid w:val="009853FE"/>
    <w:rsid w:val="009856D0"/>
    <w:rsid w:val="00990BE0"/>
    <w:rsid w:val="00993473"/>
    <w:rsid w:val="009938C1"/>
    <w:rsid w:val="00994D03"/>
    <w:rsid w:val="009952B2"/>
    <w:rsid w:val="009A04AE"/>
    <w:rsid w:val="009A4CE9"/>
    <w:rsid w:val="009A569C"/>
    <w:rsid w:val="009B0A1D"/>
    <w:rsid w:val="009B1406"/>
    <w:rsid w:val="009B1C21"/>
    <w:rsid w:val="009B3C1E"/>
    <w:rsid w:val="009B4BE8"/>
    <w:rsid w:val="009B6CEE"/>
    <w:rsid w:val="009B79F0"/>
    <w:rsid w:val="009C2514"/>
    <w:rsid w:val="009C39D6"/>
    <w:rsid w:val="009C43BA"/>
    <w:rsid w:val="009C7CA1"/>
    <w:rsid w:val="009D1AD3"/>
    <w:rsid w:val="009D6B34"/>
    <w:rsid w:val="009D7A11"/>
    <w:rsid w:val="009E074C"/>
    <w:rsid w:val="009E189C"/>
    <w:rsid w:val="009E1C86"/>
    <w:rsid w:val="009E5428"/>
    <w:rsid w:val="009E676C"/>
    <w:rsid w:val="009F10B6"/>
    <w:rsid w:val="009F11D9"/>
    <w:rsid w:val="009F5AFD"/>
    <w:rsid w:val="009F633B"/>
    <w:rsid w:val="00A00873"/>
    <w:rsid w:val="00A0109C"/>
    <w:rsid w:val="00A01E8A"/>
    <w:rsid w:val="00A02079"/>
    <w:rsid w:val="00A12263"/>
    <w:rsid w:val="00A128D0"/>
    <w:rsid w:val="00A15A46"/>
    <w:rsid w:val="00A17451"/>
    <w:rsid w:val="00A205B0"/>
    <w:rsid w:val="00A214DE"/>
    <w:rsid w:val="00A215FE"/>
    <w:rsid w:val="00A24FFC"/>
    <w:rsid w:val="00A3060B"/>
    <w:rsid w:val="00A33920"/>
    <w:rsid w:val="00A37776"/>
    <w:rsid w:val="00A40988"/>
    <w:rsid w:val="00A41494"/>
    <w:rsid w:val="00A42241"/>
    <w:rsid w:val="00A431A4"/>
    <w:rsid w:val="00A434E7"/>
    <w:rsid w:val="00A43FA5"/>
    <w:rsid w:val="00A4762F"/>
    <w:rsid w:val="00A508AE"/>
    <w:rsid w:val="00A52E19"/>
    <w:rsid w:val="00A53DE2"/>
    <w:rsid w:val="00A547B1"/>
    <w:rsid w:val="00A56218"/>
    <w:rsid w:val="00A57033"/>
    <w:rsid w:val="00A5735D"/>
    <w:rsid w:val="00A57570"/>
    <w:rsid w:val="00A608B5"/>
    <w:rsid w:val="00A615B7"/>
    <w:rsid w:val="00A63A10"/>
    <w:rsid w:val="00A65166"/>
    <w:rsid w:val="00A731B7"/>
    <w:rsid w:val="00A73910"/>
    <w:rsid w:val="00A75779"/>
    <w:rsid w:val="00A829EF"/>
    <w:rsid w:val="00A82CD8"/>
    <w:rsid w:val="00A8516D"/>
    <w:rsid w:val="00A87918"/>
    <w:rsid w:val="00A916C8"/>
    <w:rsid w:val="00A94120"/>
    <w:rsid w:val="00A95171"/>
    <w:rsid w:val="00AA32AD"/>
    <w:rsid w:val="00AB07FA"/>
    <w:rsid w:val="00AB14C6"/>
    <w:rsid w:val="00AB3620"/>
    <w:rsid w:val="00AB599A"/>
    <w:rsid w:val="00AB7E78"/>
    <w:rsid w:val="00AC27E2"/>
    <w:rsid w:val="00AC4685"/>
    <w:rsid w:val="00AC6213"/>
    <w:rsid w:val="00AC7D1B"/>
    <w:rsid w:val="00AD0E89"/>
    <w:rsid w:val="00AD161B"/>
    <w:rsid w:val="00AD718C"/>
    <w:rsid w:val="00AE0960"/>
    <w:rsid w:val="00AE1E0B"/>
    <w:rsid w:val="00AE23AF"/>
    <w:rsid w:val="00AE3C49"/>
    <w:rsid w:val="00AF1533"/>
    <w:rsid w:val="00AF1E42"/>
    <w:rsid w:val="00B0188B"/>
    <w:rsid w:val="00B025BB"/>
    <w:rsid w:val="00B06EB4"/>
    <w:rsid w:val="00B1606A"/>
    <w:rsid w:val="00B16CEF"/>
    <w:rsid w:val="00B247AF"/>
    <w:rsid w:val="00B270B9"/>
    <w:rsid w:val="00B3019E"/>
    <w:rsid w:val="00B325AB"/>
    <w:rsid w:val="00B32B2A"/>
    <w:rsid w:val="00B3320D"/>
    <w:rsid w:val="00B33929"/>
    <w:rsid w:val="00B43E3D"/>
    <w:rsid w:val="00B44286"/>
    <w:rsid w:val="00B4436E"/>
    <w:rsid w:val="00B54C06"/>
    <w:rsid w:val="00B55FAE"/>
    <w:rsid w:val="00B67ED3"/>
    <w:rsid w:val="00B72D3C"/>
    <w:rsid w:val="00B7682F"/>
    <w:rsid w:val="00B76D54"/>
    <w:rsid w:val="00B7783A"/>
    <w:rsid w:val="00B8059F"/>
    <w:rsid w:val="00B82B29"/>
    <w:rsid w:val="00B90F83"/>
    <w:rsid w:val="00B93F2C"/>
    <w:rsid w:val="00BA4BB4"/>
    <w:rsid w:val="00BB0A70"/>
    <w:rsid w:val="00BB2993"/>
    <w:rsid w:val="00BB30EF"/>
    <w:rsid w:val="00BB37E7"/>
    <w:rsid w:val="00BB46BA"/>
    <w:rsid w:val="00BB65F9"/>
    <w:rsid w:val="00BC0739"/>
    <w:rsid w:val="00BC23E0"/>
    <w:rsid w:val="00BC487B"/>
    <w:rsid w:val="00BC53BD"/>
    <w:rsid w:val="00BC6D8D"/>
    <w:rsid w:val="00BC78FD"/>
    <w:rsid w:val="00BD0A9A"/>
    <w:rsid w:val="00BD2467"/>
    <w:rsid w:val="00BD42A0"/>
    <w:rsid w:val="00BD4BBF"/>
    <w:rsid w:val="00BD6E27"/>
    <w:rsid w:val="00BE1D3F"/>
    <w:rsid w:val="00BF0495"/>
    <w:rsid w:val="00BF13D3"/>
    <w:rsid w:val="00BF1577"/>
    <w:rsid w:val="00BF3A67"/>
    <w:rsid w:val="00BF3D32"/>
    <w:rsid w:val="00BF7077"/>
    <w:rsid w:val="00BF7C3C"/>
    <w:rsid w:val="00C0074F"/>
    <w:rsid w:val="00C0111D"/>
    <w:rsid w:val="00C0657F"/>
    <w:rsid w:val="00C109E6"/>
    <w:rsid w:val="00C1251E"/>
    <w:rsid w:val="00C14555"/>
    <w:rsid w:val="00C15119"/>
    <w:rsid w:val="00C20281"/>
    <w:rsid w:val="00C23884"/>
    <w:rsid w:val="00C23B6F"/>
    <w:rsid w:val="00C26445"/>
    <w:rsid w:val="00C325A0"/>
    <w:rsid w:val="00C37F5B"/>
    <w:rsid w:val="00C40C83"/>
    <w:rsid w:val="00C42D6F"/>
    <w:rsid w:val="00C43233"/>
    <w:rsid w:val="00C4699F"/>
    <w:rsid w:val="00C46DEB"/>
    <w:rsid w:val="00C51681"/>
    <w:rsid w:val="00C51911"/>
    <w:rsid w:val="00C523A5"/>
    <w:rsid w:val="00C53BB2"/>
    <w:rsid w:val="00C543E6"/>
    <w:rsid w:val="00C55AC1"/>
    <w:rsid w:val="00C55D1E"/>
    <w:rsid w:val="00C57C03"/>
    <w:rsid w:val="00C57E6E"/>
    <w:rsid w:val="00C74AD4"/>
    <w:rsid w:val="00C81041"/>
    <w:rsid w:val="00C9064D"/>
    <w:rsid w:val="00C930B1"/>
    <w:rsid w:val="00C93721"/>
    <w:rsid w:val="00C9663D"/>
    <w:rsid w:val="00C96F02"/>
    <w:rsid w:val="00C970BA"/>
    <w:rsid w:val="00CA0DB9"/>
    <w:rsid w:val="00CA1728"/>
    <w:rsid w:val="00CA2051"/>
    <w:rsid w:val="00CA2F7E"/>
    <w:rsid w:val="00CA36C1"/>
    <w:rsid w:val="00CA3B3A"/>
    <w:rsid w:val="00CA515B"/>
    <w:rsid w:val="00CA7C6C"/>
    <w:rsid w:val="00CB409A"/>
    <w:rsid w:val="00CB7142"/>
    <w:rsid w:val="00CB772B"/>
    <w:rsid w:val="00CC3488"/>
    <w:rsid w:val="00CD25B0"/>
    <w:rsid w:val="00CD4745"/>
    <w:rsid w:val="00CD58C9"/>
    <w:rsid w:val="00CD6991"/>
    <w:rsid w:val="00CE0B84"/>
    <w:rsid w:val="00CE0DF8"/>
    <w:rsid w:val="00CE15DC"/>
    <w:rsid w:val="00CE2A33"/>
    <w:rsid w:val="00CE2E17"/>
    <w:rsid w:val="00CE4DCC"/>
    <w:rsid w:val="00CE50C1"/>
    <w:rsid w:val="00CE6E07"/>
    <w:rsid w:val="00CF5858"/>
    <w:rsid w:val="00D04CF1"/>
    <w:rsid w:val="00D06303"/>
    <w:rsid w:val="00D125CA"/>
    <w:rsid w:val="00D13AC1"/>
    <w:rsid w:val="00D2000F"/>
    <w:rsid w:val="00D21A69"/>
    <w:rsid w:val="00D24277"/>
    <w:rsid w:val="00D24A92"/>
    <w:rsid w:val="00D27169"/>
    <w:rsid w:val="00D30154"/>
    <w:rsid w:val="00D33207"/>
    <w:rsid w:val="00D34D2B"/>
    <w:rsid w:val="00D41A74"/>
    <w:rsid w:val="00D42C1E"/>
    <w:rsid w:val="00D4526E"/>
    <w:rsid w:val="00D51A7C"/>
    <w:rsid w:val="00D52EBE"/>
    <w:rsid w:val="00D53A6C"/>
    <w:rsid w:val="00D5612E"/>
    <w:rsid w:val="00D56D62"/>
    <w:rsid w:val="00D56F99"/>
    <w:rsid w:val="00D63E52"/>
    <w:rsid w:val="00D64777"/>
    <w:rsid w:val="00D653B1"/>
    <w:rsid w:val="00D67F34"/>
    <w:rsid w:val="00D72DD7"/>
    <w:rsid w:val="00D737D2"/>
    <w:rsid w:val="00D759FD"/>
    <w:rsid w:val="00D767D1"/>
    <w:rsid w:val="00D77106"/>
    <w:rsid w:val="00D801B1"/>
    <w:rsid w:val="00D837A2"/>
    <w:rsid w:val="00D85F0A"/>
    <w:rsid w:val="00D940C7"/>
    <w:rsid w:val="00D9591B"/>
    <w:rsid w:val="00DA3614"/>
    <w:rsid w:val="00DA7017"/>
    <w:rsid w:val="00DB1572"/>
    <w:rsid w:val="00DB1D7C"/>
    <w:rsid w:val="00DB20C0"/>
    <w:rsid w:val="00DB4BE4"/>
    <w:rsid w:val="00DC0302"/>
    <w:rsid w:val="00DC0515"/>
    <w:rsid w:val="00DC4D48"/>
    <w:rsid w:val="00DD01FE"/>
    <w:rsid w:val="00DD06C0"/>
    <w:rsid w:val="00DD3708"/>
    <w:rsid w:val="00DD38F6"/>
    <w:rsid w:val="00DD455D"/>
    <w:rsid w:val="00DD7A5E"/>
    <w:rsid w:val="00DE76C2"/>
    <w:rsid w:val="00E02582"/>
    <w:rsid w:val="00E03AA1"/>
    <w:rsid w:val="00E04AA0"/>
    <w:rsid w:val="00E1233F"/>
    <w:rsid w:val="00E14766"/>
    <w:rsid w:val="00E220CE"/>
    <w:rsid w:val="00E22CCA"/>
    <w:rsid w:val="00E300F0"/>
    <w:rsid w:val="00E3051A"/>
    <w:rsid w:val="00E33665"/>
    <w:rsid w:val="00E33D6E"/>
    <w:rsid w:val="00E34CB9"/>
    <w:rsid w:val="00E35CCF"/>
    <w:rsid w:val="00E41F2C"/>
    <w:rsid w:val="00E44BD9"/>
    <w:rsid w:val="00E45768"/>
    <w:rsid w:val="00E51F2A"/>
    <w:rsid w:val="00E52869"/>
    <w:rsid w:val="00E53C1D"/>
    <w:rsid w:val="00E54DEF"/>
    <w:rsid w:val="00E56609"/>
    <w:rsid w:val="00E60800"/>
    <w:rsid w:val="00E62DE7"/>
    <w:rsid w:val="00E65076"/>
    <w:rsid w:val="00E66528"/>
    <w:rsid w:val="00E66704"/>
    <w:rsid w:val="00E715CF"/>
    <w:rsid w:val="00E7401C"/>
    <w:rsid w:val="00E76CD4"/>
    <w:rsid w:val="00E81CFD"/>
    <w:rsid w:val="00E82BE9"/>
    <w:rsid w:val="00E82F2A"/>
    <w:rsid w:val="00E8546A"/>
    <w:rsid w:val="00E86E1A"/>
    <w:rsid w:val="00E87033"/>
    <w:rsid w:val="00E91966"/>
    <w:rsid w:val="00E9379C"/>
    <w:rsid w:val="00EA24C1"/>
    <w:rsid w:val="00EA27D6"/>
    <w:rsid w:val="00EA2DA6"/>
    <w:rsid w:val="00EA52FB"/>
    <w:rsid w:val="00EA6F21"/>
    <w:rsid w:val="00EB00D7"/>
    <w:rsid w:val="00EB16FF"/>
    <w:rsid w:val="00EB3783"/>
    <w:rsid w:val="00EB7198"/>
    <w:rsid w:val="00EC0EAA"/>
    <w:rsid w:val="00EC13D2"/>
    <w:rsid w:val="00ED09B9"/>
    <w:rsid w:val="00ED2E56"/>
    <w:rsid w:val="00ED4201"/>
    <w:rsid w:val="00ED6986"/>
    <w:rsid w:val="00ED6EC6"/>
    <w:rsid w:val="00EE03A5"/>
    <w:rsid w:val="00EE1287"/>
    <w:rsid w:val="00EE1F13"/>
    <w:rsid w:val="00EE2645"/>
    <w:rsid w:val="00EE6B25"/>
    <w:rsid w:val="00EE7224"/>
    <w:rsid w:val="00EF03D9"/>
    <w:rsid w:val="00EF1667"/>
    <w:rsid w:val="00EF62AE"/>
    <w:rsid w:val="00F00048"/>
    <w:rsid w:val="00F02E03"/>
    <w:rsid w:val="00F03A48"/>
    <w:rsid w:val="00F102E1"/>
    <w:rsid w:val="00F10C5A"/>
    <w:rsid w:val="00F15081"/>
    <w:rsid w:val="00F16FF3"/>
    <w:rsid w:val="00F2134D"/>
    <w:rsid w:val="00F2614A"/>
    <w:rsid w:val="00F27D85"/>
    <w:rsid w:val="00F30901"/>
    <w:rsid w:val="00F30B92"/>
    <w:rsid w:val="00F33351"/>
    <w:rsid w:val="00F3349A"/>
    <w:rsid w:val="00F351DE"/>
    <w:rsid w:val="00F4400C"/>
    <w:rsid w:val="00F45544"/>
    <w:rsid w:val="00F45AA1"/>
    <w:rsid w:val="00F4667A"/>
    <w:rsid w:val="00F47044"/>
    <w:rsid w:val="00F505AD"/>
    <w:rsid w:val="00F610C3"/>
    <w:rsid w:val="00F61D79"/>
    <w:rsid w:val="00F62CA8"/>
    <w:rsid w:val="00F658AD"/>
    <w:rsid w:val="00F65C55"/>
    <w:rsid w:val="00F72365"/>
    <w:rsid w:val="00F753DB"/>
    <w:rsid w:val="00F75CBB"/>
    <w:rsid w:val="00F7645A"/>
    <w:rsid w:val="00F817AB"/>
    <w:rsid w:val="00F817E1"/>
    <w:rsid w:val="00F83F4F"/>
    <w:rsid w:val="00F87D65"/>
    <w:rsid w:val="00F909F5"/>
    <w:rsid w:val="00F94D53"/>
    <w:rsid w:val="00F974A8"/>
    <w:rsid w:val="00FA1FA4"/>
    <w:rsid w:val="00FA238A"/>
    <w:rsid w:val="00FA3082"/>
    <w:rsid w:val="00FA51E0"/>
    <w:rsid w:val="00FA5964"/>
    <w:rsid w:val="00FA7E93"/>
    <w:rsid w:val="00FB2172"/>
    <w:rsid w:val="00FC27D4"/>
    <w:rsid w:val="00FC577E"/>
    <w:rsid w:val="00FC5CC7"/>
    <w:rsid w:val="00FC6537"/>
    <w:rsid w:val="00FC69EE"/>
    <w:rsid w:val="00FD02E2"/>
    <w:rsid w:val="00FD6479"/>
    <w:rsid w:val="00FD6490"/>
    <w:rsid w:val="00FD7BE7"/>
    <w:rsid w:val="00FE05E1"/>
    <w:rsid w:val="00FE1541"/>
    <w:rsid w:val="00FE2FDE"/>
    <w:rsid w:val="00FE4139"/>
    <w:rsid w:val="00FE5904"/>
    <w:rsid w:val="00FE5EDF"/>
    <w:rsid w:val="00FE65DC"/>
    <w:rsid w:val="00FF1A41"/>
    <w:rsid w:val="00FF4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DC049"/>
  <w15:chartTrackingRefBased/>
  <w15:docId w15:val="{D75848A6-9185-4ADC-8B8A-BA14DBEE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qFormat="1"/>
    <w:lsdException w:name="Subtitle" w:qFormat="1"/>
    <w:lsdException w:name="Hyperlink" w:uiPriority="99"/>
    <w:lsdException w:name="Strong" w:qFormat="1"/>
    <w:lsdException w:name="Emphasis" w:qFormat="1"/>
    <w:lsdException w:name="Normal (Web)"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2233A"/>
    <w:rPr>
      <w:sz w:val="24"/>
      <w:szCs w:val="24"/>
    </w:rPr>
  </w:style>
  <w:style w:type="paragraph" w:styleId="Nadpis1">
    <w:name w:val="heading 1"/>
    <w:basedOn w:val="Normln"/>
    <w:next w:val="Normln"/>
    <w:link w:val="Nadpis1Char"/>
    <w:qFormat/>
    <w:rsid w:val="00DD3708"/>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semiHidden/>
    <w:unhideWhenUsed/>
    <w:qFormat/>
    <w:rsid w:val="00AF1533"/>
    <w:pPr>
      <w:keepNext/>
      <w:keepLines/>
      <w:spacing w:before="40" w:line="259" w:lineRule="auto"/>
      <w:outlineLvl w:val="2"/>
    </w:pPr>
    <w:rPr>
      <w:rFonts w:ascii="Calibri Light" w:hAnsi="Calibri Light"/>
      <w:color w:val="1F3763"/>
      <w:kern w:val="2"/>
      <w:lang w:eastAsia="en-US"/>
    </w:rPr>
  </w:style>
  <w:style w:type="paragraph" w:styleId="Nadpis4">
    <w:name w:val="heading 4"/>
    <w:basedOn w:val="Normln"/>
    <w:next w:val="Normln"/>
    <w:qFormat/>
    <w:pPr>
      <w:keepNext/>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kaz1">
    <w:name w:val="Odkaz1"/>
    <w:basedOn w:val="Normln"/>
    <w:rPr>
      <w:b/>
      <w:color w:val="000000"/>
      <w:szCs w:val="20"/>
      <w:lang w:val="en-US"/>
    </w:rPr>
  </w:style>
  <w:style w:type="paragraph" w:customStyle="1" w:styleId="ZkladntextIMP">
    <w:name w:val="Základní text_IMP"/>
    <w:basedOn w:val="Normln"/>
    <w:pPr>
      <w:suppressAutoHyphens/>
      <w:spacing w:line="276" w:lineRule="auto"/>
    </w:pPr>
    <w:rPr>
      <w:szCs w:val="20"/>
    </w:rPr>
  </w:style>
  <w:style w:type="paragraph" w:styleId="Odstavecseseznamem">
    <w:name w:val="List Paragraph"/>
    <w:basedOn w:val="Normln"/>
    <w:link w:val="OdstavecseseznamemChar"/>
    <w:uiPriority w:val="34"/>
    <w:qFormat/>
    <w:rsid w:val="0068078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B341E"/>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5A3383"/>
    <w:rPr>
      <w:rFonts w:ascii="Segoe UI" w:hAnsi="Segoe UI" w:cs="Segoe UI"/>
      <w:sz w:val="18"/>
      <w:szCs w:val="18"/>
    </w:rPr>
  </w:style>
  <w:style w:type="character" w:customStyle="1" w:styleId="TextbublinyChar">
    <w:name w:val="Text bubliny Char"/>
    <w:link w:val="Textbubliny"/>
    <w:rsid w:val="005A3383"/>
    <w:rPr>
      <w:rFonts w:ascii="Segoe UI" w:hAnsi="Segoe UI" w:cs="Segoe UI"/>
      <w:sz w:val="18"/>
      <w:szCs w:val="18"/>
    </w:rPr>
  </w:style>
  <w:style w:type="character" w:styleId="Odkaznakoment">
    <w:name w:val="annotation reference"/>
    <w:rsid w:val="00B43E3D"/>
    <w:rPr>
      <w:sz w:val="16"/>
      <w:szCs w:val="16"/>
    </w:rPr>
  </w:style>
  <w:style w:type="paragraph" w:styleId="Textkomente">
    <w:name w:val="annotation text"/>
    <w:basedOn w:val="Normln"/>
    <w:link w:val="TextkomenteChar"/>
    <w:uiPriority w:val="99"/>
    <w:rsid w:val="00B43E3D"/>
    <w:rPr>
      <w:sz w:val="20"/>
      <w:szCs w:val="20"/>
    </w:rPr>
  </w:style>
  <w:style w:type="character" w:customStyle="1" w:styleId="TextkomenteChar">
    <w:name w:val="Text komentáře Char"/>
    <w:basedOn w:val="Standardnpsmoodstavce"/>
    <w:link w:val="Textkomente"/>
    <w:uiPriority w:val="99"/>
    <w:rsid w:val="00B43E3D"/>
  </w:style>
  <w:style w:type="paragraph" w:styleId="Pedmtkomente">
    <w:name w:val="annotation subject"/>
    <w:basedOn w:val="Textkomente"/>
    <w:next w:val="Textkomente"/>
    <w:link w:val="PedmtkomenteChar"/>
    <w:rsid w:val="00B43E3D"/>
    <w:rPr>
      <w:b/>
      <w:bCs/>
    </w:rPr>
  </w:style>
  <w:style w:type="character" w:customStyle="1" w:styleId="PedmtkomenteChar">
    <w:name w:val="Předmět komentáře Char"/>
    <w:link w:val="Pedmtkomente"/>
    <w:rsid w:val="00B43E3D"/>
    <w:rPr>
      <w:b/>
      <w:bCs/>
    </w:rPr>
  </w:style>
  <w:style w:type="character" w:styleId="Hypertextovodkaz">
    <w:name w:val="Hyperlink"/>
    <w:uiPriority w:val="99"/>
    <w:unhideWhenUsed/>
    <w:rsid w:val="00B32B2A"/>
    <w:rPr>
      <w:color w:val="0000FF"/>
      <w:u w:val="single"/>
    </w:rPr>
  </w:style>
  <w:style w:type="character" w:customStyle="1" w:styleId="Nadpis1Char">
    <w:name w:val="Nadpis 1 Char"/>
    <w:link w:val="Nadpis1"/>
    <w:rsid w:val="00DD3708"/>
    <w:rPr>
      <w:rFonts w:ascii="Calibri Light" w:eastAsia="Times New Roman" w:hAnsi="Calibri Light" w:cs="Times New Roman"/>
      <w:b/>
      <w:bCs/>
      <w:kern w:val="32"/>
      <w:sz w:val="32"/>
      <w:szCs w:val="32"/>
    </w:rPr>
  </w:style>
  <w:style w:type="paragraph" w:customStyle="1" w:styleId="Nadpisnor">
    <w:name w:val="Nadpis nor."/>
    <w:basedOn w:val="Normln"/>
    <w:rsid w:val="00DD3708"/>
    <w:pPr>
      <w:spacing w:before="284" w:after="284" w:line="360" w:lineRule="auto"/>
    </w:pPr>
    <w:rPr>
      <w:b/>
      <w:caps/>
      <w:sz w:val="28"/>
      <w:szCs w:val="20"/>
    </w:rPr>
  </w:style>
  <w:style w:type="paragraph" w:styleId="Bezmezer">
    <w:name w:val="No Spacing"/>
    <w:uiPriority w:val="1"/>
    <w:qFormat/>
    <w:rsid w:val="00DD3708"/>
    <w:rPr>
      <w:sz w:val="24"/>
      <w:szCs w:val="24"/>
    </w:rPr>
  </w:style>
  <w:style w:type="paragraph" w:styleId="Zkladntext">
    <w:name w:val="Body Text"/>
    <w:basedOn w:val="Normln"/>
    <w:link w:val="ZkladntextChar"/>
    <w:qFormat/>
    <w:rsid w:val="00DD3708"/>
    <w:pPr>
      <w:jc w:val="both"/>
    </w:pPr>
    <w:rPr>
      <w:rFonts w:eastAsia="Calibri"/>
      <w:sz w:val="20"/>
      <w:szCs w:val="20"/>
    </w:rPr>
  </w:style>
  <w:style w:type="character" w:customStyle="1" w:styleId="ZkladntextChar">
    <w:name w:val="Základní text Char"/>
    <w:link w:val="Zkladntext"/>
    <w:rsid w:val="00DD3708"/>
    <w:rPr>
      <w:rFonts w:eastAsia="Calibri"/>
    </w:rPr>
  </w:style>
  <w:style w:type="character" w:customStyle="1" w:styleId="OdstavecseseznamemChar">
    <w:name w:val="Odstavec se seznamem Char"/>
    <w:link w:val="Odstavecseseznamem"/>
    <w:uiPriority w:val="34"/>
    <w:locked/>
    <w:rsid w:val="00DD3708"/>
    <w:rPr>
      <w:rFonts w:ascii="Calibri" w:eastAsia="Calibri" w:hAnsi="Calibri"/>
      <w:sz w:val="22"/>
      <w:szCs w:val="22"/>
      <w:lang w:eastAsia="en-US"/>
    </w:rPr>
  </w:style>
  <w:style w:type="paragraph" w:customStyle="1" w:styleId="NormOa">
    <w:name w:val="Norm. O. a)"/>
    <w:basedOn w:val="Normln"/>
    <w:rsid w:val="00DD3708"/>
    <w:pPr>
      <w:tabs>
        <w:tab w:val="left" w:pos="284"/>
      </w:tabs>
      <w:spacing w:line="360" w:lineRule="exact"/>
      <w:ind w:left="284"/>
      <w:jc w:val="both"/>
    </w:pPr>
    <w:rPr>
      <w:sz w:val="22"/>
      <w:szCs w:val="20"/>
    </w:rPr>
  </w:style>
  <w:style w:type="paragraph" w:customStyle="1" w:styleId="Nadpispod">
    <w:name w:val="Nadpis pod."/>
    <w:basedOn w:val="Nadpisnor"/>
    <w:rsid w:val="00DD3708"/>
    <w:pPr>
      <w:spacing w:before="524" w:after="204" w:line="360" w:lineRule="exact"/>
      <w:ind w:left="454"/>
      <w:jc w:val="center"/>
    </w:pPr>
    <w:rPr>
      <w:u w:val="single"/>
    </w:rPr>
  </w:style>
  <w:style w:type="paragraph" w:customStyle="1" w:styleId="NormO">
    <w:name w:val="Norm. O."/>
    <w:basedOn w:val="Normlnodsazen"/>
    <w:rsid w:val="00DD3708"/>
    <w:pPr>
      <w:tabs>
        <w:tab w:val="left" w:pos="284"/>
      </w:tabs>
      <w:spacing w:before="100" w:line="360" w:lineRule="exact"/>
      <w:ind w:left="0"/>
      <w:jc w:val="both"/>
    </w:pPr>
    <w:rPr>
      <w:sz w:val="22"/>
      <w:szCs w:val="20"/>
    </w:rPr>
  </w:style>
  <w:style w:type="paragraph" w:customStyle="1" w:styleId="a">
    <w:name w:val="**)"/>
    <w:basedOn w:val="Normln"/>
    <w:rsid w:val="00DD3708"/>
    <w:pPr>
      <w:tabs>
        <w:tab w:val="left" w:pos="284"/>
      </w:tabs>
      <w:spacing w:line="360" w:lineRule="exact"/>
      <w:ind w:left="907" w:hanging="340"/>
      <w:jc w:val="both"/>
    </w:pPr>
    <w:rPr>
      <w:sz w:val="22"/>
      <w:szCs w:val="20"/>
    </w:rPr>
  </w:style>
  <w:style w:type="paragraph" w:customStyle="1" w:styleId="Norm">
    <w:name w:val="Norm."/>
    <w:basedOn w:val="Normln"/>
    <w:rsid w:val="00DD3708"/>
    <w:pPr>
      <w:tabs>
        <w:tab w:val="left" w:pos="284"/>
      </w:tabs>
      <w:spacing w:line="360" w:lineRule="auto"/>
      <w:jc w:val="both"/>
    </w:pPr>
    <w:rPr>
      <w:sz w:val="22"/>
      <w:szCs w:val="20"/>
    </w:rPr>
  </w:style>
  <w:style w:type="paragraph" w:styleId="Normlnodsazen">
    <w:name w:val="Normal Indent"/>
    <w:basedOn w:val="Normln"/>
    <w:rsid w:val="00DD3708"/>
    <w:pPr>
      <w:ind w:left="708"/>
    </w:pPr>
  </w:style>
  <w:style w:type="paragraph" w:customStyle="1" w:styleId="Vc">
    <w:name w:val="Věc"/>
    <w:basedOn w:val="Zhlav"/>
    <w:rsid w:val="00CA7C6C"/>
    <w:pPr>
      <w:tabs>
        <w:tab w:val="clear" w:pos="4536"/>
        <w:tab w:val="clear" w:pos="9072"/>
      </w:tabs>
      <w:jc w:val="both"/>
    </w:pPr>
    <w:rPr>
      <w:u w:val="single"/>
    </w:rPr>
  </w:style>
  <w:style w:type="paragraph" w:styleId="Zhlav">
    <w:name w:val="header"/>
    <w:basedOn w:val="Normln"/>
    <w:link w:val="ZhlavChar"/>
    <w:uiPriority w:val="99"/>
    <w:rsid w:val="00CA7C6C"/>
    <w:pPr>
      <w:tabs>
        <w:tab w:val="center" w:pos="4536"/>
        <w:tab w:val="right" w:pos="9072"/>
      </w:tabs>
    </w:pPr>
  </w:style>
  <w:style w:type="character" w:customStyle="1" w:styleId="ZhlavChar">
    <w:name w:val="Záhlaví Char"/>
    <w:link w:val="Zhlav"/>
    <w:uiPriority w:val="99"/>
    <w:rsid w:val="00CA7C6C"/>
    <w:rPr>
      <w:sz w:val="24"/>
      <w:szCs w:val="24"/>
    </w:rPr>
  </w:style>
  <w:style w:type="character" w:customStyle="1" w:styleId="cf01">
    <w:name w:val="cf01"/>
    <w:rsid w:val="00106A0E"/>
    <w:rPr>
      <w:rFonts w:ascii="Segoe UI" w:hAnsi="Segoe UI" w:cs="Segoe UI" w:hint="default"/>
      <w:sz w:val="18"/>
      <w:szCs w:val="18"/>
    </w:rPr>
  </w:style>
  <w:style w:type="paragraph" w:styleId="Revize">
    <w:name w:val="Revision"/>
    <w:hidden/>
    <w:uiPriority w:val="99"/>
    <w:semiHidden/>
    <w:rsid w:val="004104CC"/>
    <w:rPr>
      <w:sz w:val="24"/>
      <w:szCs w:val="24"/>
    </w:rPr>
  </w:style>
  <w:style w:type="paragraph" w:styleId="Zpat">
    <w:name w:val="footer"/>
    <w:basedOn w:val="Normln"/>
    <w:link w:val="ZpatChar"/>
    <w:uiPriority w:val="99"/>
    <w:rsid w:val="001C07A5"/>
    <w:pPr>
      <w:tabs>
        <w:tab w:val="center" w:pos="4536"/>
        <w:tab w:val="right" w:pos="9072"/>
      </w:tabs>
    </w:pPr>
  </w:style>
  <w:style w:type="character" w:customStyle="1" w:styleId="ZpatChar">
    <w:name w:val="Zápatí Char"/>
    <w:link w:val="Zpat"/>
    <w:uiPriority w:val="99"/>
    <w:rsid w:val="001C07A5"/>
    <w:rPr>
      <w:sz w:val="24"/>
      <w:szCs w:val="24"/>
    </w:rPr>
  </w:style>
  <w:style w:type="paragraph" w:customStyle="1" w:styleId="xmsonormal">
    <w:name w:val="x_msonormal"/>
    <w:basedOn w:val="Normln"/>
    <w:rsid w:val="00C55D1E"/>
    <w:pPr>
      <w:spacing w:before="100" w:beforeAutospacing="1" w:after="100" w:afterAutospacing="1"/>
    </w:pPr>
  </w:style>
  <w:style w:type="table" w:styleId="Mkatabulky">
    <w:name w:val="Table Grid"/>
    <w:basedOn w:val="Normlntabulka"/>
    <w:uiPriority w:val="39"/>
    <w:rsid w:val="00F8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967218"/>
    <w:pPr>
      <w:spacing w:before="100" w:beforeAutospacing="1" w:after="100" w:afterAutospacing="1"/>
    </w:pPr>
  </w:style>
  <w:style w:type="character" w:customStyle="1" w:styleId="Nadpis3Char">
    <w:name w:val="Nadpis 3 Char"/>
    <w:link w:val="Nadpis3"/>
    <w:uiPriority w:val="9"/>
    <w:semiHidden/>
    <w:rsid w:val="00AF1533"/>
    <w:rPr>
      <w:rFonts w:ascii="Calibri Light" w:hAnsi="Calibri Light"/>
      <w:color w:val="1F3763"/>
      <w:kern w:val="2"/>
      <w:sz w:val="24"/>
      <w:szCs w:val="24"/>
      <w:lang w:eastAsia="en-US"/>
    </w:rPr>
  </w:style>
  <w:style w:type="paragraph" w:customStyle="1" w:styleId="para">
    <w:name w:val="para"/>
    <w:basedOn w:val="Normln"/>
    <w:rsid w:val="00AF1533"/>
    <w:pPr>
      <w:spacing w:before="100" w:beforeAutospacing="1" w:after="100" w:afterAutospacing="1"/>
    </w:pPr>
  </w:style>
  <w:style w:type="paragraph" w:customStyle="1" w:styleId="l5">
    <w:name w:val="l5"/>
    <w:basedOn w:val="Normln"/>
    <w:rsid w:val="00AF1533"/>
    <w:pPr>
      <w:spacing w:before="100" w:beforeAutospacing="1" w:after="100" w:afterAutospacing="1"/>
    </w:pPr>
  </w:style>
  <w:style w:type="character" w:styleId="PromnnHTML">
    <w:name w:val="HTML Variable"/>
    <w:uiPriority w:val="99"/>
    <w:unhideWhenUsed/>
    <w:rsid w:val="00AF1533"/>
    <w:rPr>
      <w:i/>
      <w:iCs/>
    </w:rPr>
  </w:style>
  <w:style w:type="paragraph" w:customStyle="1" w:styleId="l6">
    <w:name w:val="l6"/>
    <w:basedOn w:val="Normln"/>
    <w:rsid w:val="00AF1533"/>
    <w:pPr>
      <w:spacing w:before="100" w:beforeAutospacing="1" w:after="100" w:afterAutospacing="1"/>
    </w:pPr>
  </w:style>
  <w:style w:type="paragraph" w:styleId="Textpoznpodarou">
    <w:name w:val="footnote text"/>
    <w:basedOn w:val="Normln"/>
    <w:link w:val="TextpoznpodarouChar"/>
    <w:uiPriority w:val="99"/>
    <w:unhideWhenUsed/>
    <w:rsid w:val="00AF1533"/>
    <w:rPr>
      <w:rFonts w:ascii="Calibri" w:eastAsia="Calibri" w:hAnsi="Calibri"/>
      <w:kern w:val="2"/>
      <w:sz w:val="20"/>
      <w:szCs w:val="20"/>
      <w:lang w:eastAsia="en-US"/>
    </w:rPr>
  </w:style>
  <w:style w:type="character" w:customStyle="1" w:styleId="TextpoznpodarouChar">
    <w:name w:val="Text pozn. pod čarou Char"/>
    <w:link w:val="Textpoznpodarou"/>
    <w:uiPriority w:val="99"/>
    <w:rsid w:val="00AF1533"/>
    <w:rPr>
      <w:rFonts w:ascii="Calibri" w:eastAsia="Calibri" w:hAnsi="Calibri"/>
      <w:kern w:val="2"/>
      <w:lang w:eastAsia="en-US"/>
    </w:rPr>
  </w:style>
  <w:style w:type="character" w:styleId="Znakapoznpodarou">
    <w:name w:val="footnote reference"/>
    <w:uiPriority w:val="99"/>
    <w:unhideWhenUsed/>
    <w:rsid w:val="00AF1533"/>
    <w:rPr>
      <w:vertAlign w:val="superscript"/>
    </w:rPr>
  </w:style>
  <w:style w:type="paragraph" w:styleId="Textvysvtlivek">
    <w:name w:val="endnote text"/>
    <w:basedOn w:val="Normln"/>
    <w:link w:val="TextvysvtlivekChar"/>
    <w:rsid w:val="00311ED2"/>
    <w:rPr>
      <w:sz w:val="20"/>
      <w:szCs w:val="20"/>
    </w:rPr>
  </w:style>
  <w:style w:type="character" w:customStyle="1" w:styleId="TextvysvtlivekChar">
    <w:name w:val="Text vysvětlivek Char"/>
    <w:basedOn w:val="Standardnpsmoodstavce"/>
    <w:link w:val="Textvysvtlivek"/>
    <w:rsid w:val="00311ED2"/>
  </w:style>
  <w:style w:type="character" w:styleId="Odkaznavysvtlivky">
    <w:name w:val="endnote reference"/>
    <w:rsid w:val="00311ED2"/>
    <w:rPr>
      <w:vertAlign w:val="superscript"/>
    </w:rPr>
  </w:style>
  <w:style w:type="paragraph" w:customStyle="1" w:styleId="Statut-Ploha2-slovn">
    <w:name w:val="Statut - Příloha 2 - číslování"/>
    <w:basedOn w:val="Normln"/>
    <w:qFormat/>
    <w:rsid w:val="00ED4201"/>
    <w:pPr>
      <w:numPr>
        <w:ilvl w:val="1"/>
        <w:numId w:val="48"/>
      </w:numPr>
    </w:pPr>
    <w:rPr>
      <w:rFonts w:ascii="Arial" w:eastAsia="Arial" w:hAnsi="Arial"/>
      <w:color w:val="000000"/>
      <w:sz w:val="20"/>
      <w:szCs w:val="22"/>
      <w:lang w:eastAsia="en-US"/>
    </w:rPr>
  </w:style>
  <w:style w:type="paragraph" w:customStyle="1" w:styleId="Statut-Ploha2-odrky">
    <w:name w:val="Statut - Příloha 2 - odrážky"/>
    <w:basedOn w:val="Normln"/>
    <w:qFormat/>
    <w:rsid w:val="00ED4201"/>
    <w:pPr>
      <w:numPr>
        <w:ilvl w:val="3"/>
        <w:numId w:val="48"/>
      </w:numPr>
      <w:tabs>
        <w:tab w:val="num" w:pos="360"/>
      </w:tabs>
      <w:ind w:left="0" w:firstLine="0"/>
      <w:jc w:val="both"/>
    </w:pPr>
    <w:rPr>
      <w:rFonts w:ascii="Arial" w:eastAsia="Arial" w:hAnsi="Arial"/>
      <w:color w:val="000000"/>
      <w:sz w:val="20"/>
      <w:szCs w:val="22"/>
      <w:lang w:eastAsia="en-US"/>
    </w:rPr>
  </w:style>
  <w:style w:type="paragraph" w:customStyle="1" w:styleId="Statut-ploha2-podtren">
    <w:name w:val="Statut - příloha 2 - podtržený"/>
    <w:basedOn w:val="Normln"/>
    <w:qFormat/>
    <w:rsid w:val="00ED4201"/>
    <w:pPr>
      <w:keepNext/>
      <w:numPr>
        <w:numId w:val="48"/>
      </w:numPr>
      <w:tabs>
        <w:tab w:val="num" w:pos="360"/>
      </w:tabs>
      <w:spacing w:before="240" w:after="120" w:line="360" w:lineRule="auto"/>
      <w:contextualSpacing/>
      <w:jc w:val="both"/>
    </w:pPr>
    <w:rPr>
      <w:rFonts w:ascii="Arial" w:eastAsia="Arial" w:hAnsi="Arial"/>
      <w:bCs/>
      <w:color w:val="000000"/>
      <w:sz w:val="20"/>
      <w:szCs w:val="22"/>
      <w:u w:val="single"/>
      <w:lang w:eastAsia="en-US"/>
    </w:rPr>
  </w:style>
  <w:style w:type="paragraph" w:customStyle="1" w:styleId="Statut-ploha2-psmenapodslovnm">
    <w:name w:val="Statut - příloha 2 - písmena pod číslováním"/>
    <w:basedOn w:val="Statut-Ploha2-slovn"/>
    <w:qFormat/>
    <w:rsid w:val="00ED4201"/>
    <w:pPr>
      <w:numPr>
        <w:ilvl w:val="2"/>
      </w:numPr>
      <w:tabs>
        <w:tab w:val="num" w:pos="360"/>
      </w:tabs>
    </w:pPr>
  </w:style>
  <w:style w:type="paragraph" w:styleId="Nzev">
    <w:name w:val="Title"/>
    <w:basedOn w:val="Normln"/>
    <w:next w:val="Normln"/>
    <w:link w:val="NzevChar"/>
    <w:uiPriority w:val="10"/>
    <w:qFormat/>
    <w:rsid w:val="00ED4201"/>
    <w:pPr>
      <w:spacing w:before="120" w:after="120"/>
      <w:contextualSpacing/>
    </w:pPr>
    <w:rPr>
      <w:rFonts w:ascii="Arial" w:hAnsi="Arial"/>
      <w:spacing w:val="-10"/>
      <w:kern w:val="28"/>
      <w:sz w:val="56"/>
      <w:szCs w:val="56"/>
      <w:lang w:eastAsia="en-US"/>
    </w:rPr>
  </w:style>
  <w:style w:type="character" w:customStyle="1" w:styleId="NzevChar">
    <w:name w:val="Název Char"/>
    <w:link w:val="Nzev"/>
    <w:uiPriority w:val="10"/>
    <w:rsid w:val="00ED4201"/>
    <w:rPr>
      <w:rFonts w:ascii="Arial" w:hAnsi="Arial"/>
      <w:spacing w:val="-10"/>
      <w:kern w:val="28"/>
      <w:sz w:val="56"/>
      <w:szCs w:val="56"/>
      <w:lang w:eastAsia="en-US"/>
    </w:rPr>
  </w:style>
  <w:style w:type="paragraph" w:customStyle="1" w:styleId="ZVrove4slabodu">
    <w:name w:val="ZV Úroveň 4 (čísla &quot;bodu&quot;)"/>
    <w:basedOn w:val="Normln"/>
    <w:rsid w:val="00ED4201"/>
    <w:pPr>
      <w:numPr>
        <w:ilvl w:val="3"/>
      </w:numPr>
      <w:spacing w:before="40" w:after="40" w:line="300" w:lineRule="auto"/>
      <w:ind w:left="567"/>
      <w:jc w:val="both"/>
    </w:pPr>
    <w:rPr>
      <w:rFonts w:ascii="Arial" w:eastAsia="Arial" w:hAnsi="Arial"/>
      <w:bCs/>
      <w:color w:val="000000"/>
      <w:sz w:val="20"/>
      <w:szCs w:val="22"/>
      <w:lang w:eastAsia="en-US"/>
    </w:rPr>
  </w:style>
  <w:style w:type="numbering" w:customStyle="1" w:styleId="Statutrove2lnky">
    <w:name w:val="Statut Úroveň 2 (články)"/>
    <w:basedOn w:val="Bezseznamu"/>
    <w:uiPriority w:val="99"/>
    <w:rsid w:val="00ED4201"/>
    <w:pPr>
      <w:numPr>
        <w:numId w:val="49"/>
      </w:numPr>
    </w:pPr>
  </w:style>
  <w:style w:type="paragraph" w:customStyle="1" w:styleId="Special">
    <w:name w:val="Special"/>
    <w:basedOn w:val="Norm"/>
    <w:rsid w:val="006D6A8D"/>
    <w:pPr>
      <w:spacing w:before="100"/>
    </w:pPr>
    <w:rPr>
      <w:u w:val="single"/>
    </w:rPr>
  </w:style>
  <w:style w:type="paragraph" w:customStyle="1" w:styleId="Normlntun">
    <w:name w:val="Normální tučně"/>
    <w:basedOn w:val="Normln"/>
    <w:next w:val="Normln"/>
    <w:qFormat/>
    <w:rsid w:val="00722F97"/>
    <w:pPr>
      <w:spacing w:line="300" w:lineRule="auto"/>
      <w:jc w:val="both"/>
    </w:pPr>
    <w:rPr>
      <w:rFonts w:ascii="Arial" w:eastAsia="Arial" w:hAnsi="Arial"/>
      <w:b/>
      <w:color w:val="000000"/>
      <w:sz w:val="20"/>
      <w:szCs w:val="22"/>
      <w:lang w:eastAsia="en-US"/>
    </w:rPr>
  </w:style>
  <w:style w:type="paragraph" w:customStyle="1" w:styleId="RTFUndefined">
    <w:name w:val="RTF_Undefined"/>
    <w:basedOn w:val="Normln"/>
    <w:rsid w:val="00CA1728"/>
    <w:pPr>
      <w:widowControl w:val="0"/>
      <w:spacing w:before="120"/>
      <w:ind w:left="454"/>
    </w:pPr>
    <w:rPr>
      <w:rFonts w:ascii="Courier New" w:hAnsi="Courier New"/>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302">
      <w:bodyDiv w:val="1"/>
      <w:marLeft w:val="0"/>
      <w:marRight w:val="0"/>
      <w:marTop w:val="0"/>
      <w:marBottom w:val="0"/>
      <w:divBdr>
        <w:top w:val="none" w:sz="0" w:space="0" w:color="auto"/>
        <w:left w:val="none" w:sz="0" w:space="0" w:color="auto"/>
        <w:bottom w:val="none" w:sz="0" w:space="0" w:color="auto"/>
        <w:right w:val="none" w:sz="0" w:space="0" w:color="auto"/>
      </w:divBdr>
    </w:div>
    <w:div w:id="153836237">
      <w:bodyDiv w:val="1"/>
      <w:marLeft w:val="0"/>
      <w:marRight w:val="0"/>
      <w:marTop w:val="0"/>
      <w:marBottom w:val="0"/>
      <w:divBdr>
        <w:top w:val="none" w:sz="0" w:space="0" w:color="auto"/>
        <w:left w:val="none" w:sz="0" w:space="0" w:color="auto"/>
        <w:bottom w:val="none" w:sz="0" w:space="0" w:color="auto"/>
        <w:right w:val="none" w:sz="0" w:space="0" w:color="auto"/>
      </w:divBdr>
    </w:div>
    <w:div w:id="171838827">
      <w:bodyDiv w:val="1"/>
      <w:marLeft w:val="0"/>
      <w:marRight w:val="0"/>
      <w:marTop w:val="0"/>
      <w:marBottom w:val="0"/>
      <w:divBdr>
        <w:top w:val="none" w:sz="0" w:space="0" w:color="auto"/>
        <w:left w:val="none" w:sz="0" w:space="0" w:color="auto"/>
        <w:bottom w:val="none" w:sz="0" w:space="0" w:color="auto"/>
        <w:right w:val="none" w:sz="0" w:space="0" w:color="auto"/>
      </w:divBdr>
    </w:div>
    <w:div w:id="497499250">
      <w:bodyDiv w:val="1"/>
      <w:marLeft w:val="0"/>
      <w:marRight w:val="0"/>
      <w:marTop w:val="0"/>
      <w:marBottom w:val="0"/>
      <w:divBdr>
        <w:top w:val="none" w:sz="0" w:space="0" w:color="auto"/>
        <w:left w:val="none" w:sz="0" w:space="0" w:color="auto"/>
        <w:bottom w:val="none" w:sz="0" w:space="0" w:color="auto"/>
        <w:right w:val="none" w:sz="0" w:space="0" w:color="auto"/>
      </w:divBdr>
    </w:div>
    <w:div w:id="789786754">
      <w:bodyDiv w:val="1"/>
      <w:marLeft w:val="0"/>
      <w:marRight w:val="0"/>
      <w:marTop w:val="0"/>
      <w:marBottom w:val="0"/>
      <w:divBdr>
        <w:top w:val="none" w:sz="0" w:space="0" w:color="auto"/>
        <w:left w:val="none" w:sz="0" w:space="0" w:color="auto"/>
        <w:bottom w:val="none" w:sz="0" w:space="0" w:color="auto"/>
        <w:right w:val="none" w:sz="0" w:space="0" w:color="auto"/>
      </w:divBdr>
    </w:div>
    <w:div w:id="1399356471">
      <w:bodyDiv w:val="1"/>
      <w:marLeft w:val="0"/>
      <w:marRight w:val="0"/>
      <w:marTop w:val="0"/>
      <w:marBottom w:val="0"/>
      <w:divBdr>
        <w:top w:val="none" w:sz="0" w:space="0" w:color="auto"/>
        <w:left w:val="none" w:sz="0" w:space="0" w:color="auto"/>
        <w:bottom w:val="none" w:sz="0" w:space="0" w:color="auto"/>
        <w:right w:val="none" w:sz="0" w:space="0" w:color="auto"/>
      </w:divBdr>
    </w:div>
    <w:div w:id="1564028192">
      <w:bodyDiv w:val="1"/>
      <w:marLeft w:val="0"/>
      <w:marRight w:val="0"/>
      <w:marTop w:val="0"/>
      <w:marBottom w:val="0"/>
      <w:divBdr>
        <w:top w:val="none" w:sz="0" w:space="0" w:color="auto"/>
        <w:left w:val="none" w:sz="0" w:space="0" w:color="auto"/>
        <w:bottom w:val="none" w:sz="0" w:space="0" w:color="auto"/>
        <w:right w:val="none" w:sz="0" w:space="0" w:color="auto"/>
      </w:divBdr>
    </w:div>
    <w:div w:id="1678772352">
      <w:bodyDiv w:val="1"/>
      <w:marLeft w:val="0"/>
      <w:marRight w:val="0"/>
      <w:marTop w:val="0"/>
      <w:marBottom w:val="0"/>
      <w:divBdr>
        <w:top w:val="none" w:sz="0" w:space="0" w:color="auto"/>
        <w:left w:val="none" w:sz="0" w:space="0" w:color="auto"/>
        <w:bottom w:val="none" w:sz="0" w:space="0" w:color="auto"/>
        <w:right w:val="none" w:sz="0" w:space="0" w:color="auto"/>
      </w:divBdr>
    </w:div>
    <w:div w:id="1764448080">
      <w:bodyDiv w:val="1"/>
      <w:marLeft w:val="0"/>
      <w:marRight w:val="0"/>
      <w:marTop w:val="0"/>
      <w:marBottom w:val="0"/>
      <w:divBdr>
        <w:top w:val="none" w:sz="0" w:space="0" w:color="auto"/>
        <w:left w:val="none" w:sz="0" w:space="0" w:color="auto"/>
        <w:bottom w:val="none" w:sz="0" w:space="0" w:color="auto"/>
        <w:right w:val="none" w:sz="0" w:space="0" w:color="auto"/>
      </w:divBdr>
    </w:div>
    <w:div w:id="19047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852A6C770FCF48A52268B734BF3267" ma:contentTypeVersion="7" ma:contentTypeDescription="Vytvoří nový dokument" ma:contentTypeScope="" ma:versionID="9c0f12d97f4e9e7708192935370a90cb">
  <xsd:schema xmlns:xsd="http://www.w3.org/2001/XMLSchema" xmlns:xs="http://www.w3.org/2001/XMLSchema" xmlns:p="http://schemas.microsoft.com/office/2006/metadata/properties" xmlns:ns3="7fcfb6b3-dfa3-490f-b084-8df111dc9252" targetNamespace="http://schemas.microsoft.com/office/2006/metadata/properties" ma:root="true" ma:fieldsID="877b882a4d46989667e0a4b0e16c4231" ns3:_="">
    <xsd:import namespace="7fcfb6b3-dfa3-490f-b084-8df111dc92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b6b3-dfa3-490f-b084-8df111dc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03F34-5537-4905-B606-B6489664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b6b3-dfa3-490f-b084-8df111dc9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E2BB2-F814-4CC6-8BDE-04075945DC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F57C42-E909-4A55-BCA6-B5FF0A824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7432</Words>
  <Characters>43850</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Porada vedení, konaná dne 17</vt:lpstr>
    </vt:vector>
  </TitlesOfParts>
  <Company>MMB</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konaná dne 17</dc:title>
  <dc:subject/>
  <dc:creator>MMB</dc:creator>
  <cp:keywords/>
  <cp:lastModifiedBy>Chaloupková Eva (MMB_ORGO)</cp:lastModifiedBy>
  <cp:revision>2</cp:revision>
  <cp:lastPrinted>2024-08-23T06:07:00Z</cp:lastPrinted>
  <dcterms:created xsi:type="dcterms:W3CDTF">2024-08-23T08:20:00Z</dcterms:created>
  <dcterms:modified xsi:type="dcterms:W3CDTF">2024-08-23T08:20:00Z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0x010100F5852A6C770FCF48A52268B734BF3267</vt:lpwstr>
  </property>
</Properties>
</file>